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75660" w:rsidTr="0087566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660" w:rsidRDefault="0087566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875660" w:rsidRDefault="00875660">
            <w:pPr>
              <w:tabs>
                <w:tab w:val="left" w:pos="947"/>
                <w:tab w:val="center" w:pos="2065"/>
              </w:tabs>
              <w:spacing w:line="20" w:lineRule="atLeast"/>
              <w:ind w:firstLine="13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ab/>
            </w:r>
            <w:r>
              <w:rPr>
                <w:b/>
                <w:i/>
                <w:sz w:val="28"/>
                <w:szCs w:val="22"/>
                <w:lang w:eastAsia="en-US"/>
              </w:rPr>
              <w:tab/>
              <w:t>Администрация</w:t>
            </w:r>
          </w:p>
          <w:p w:rsidR="00875660" w:rsidRDefault="0087566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875660" w:rsidRDefault="0087566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875660" w:rsidRDefault="0087566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875660" w:rsidRDefault="0087566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875660" w:rsidRDefault="0087566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660" w:rsidRDefault="0087566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5A48AF86" wp14:editId="609BE647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5660" w:rsidRDefault="0087566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875660" w:rsidRDefault="0087566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75660" w:rsidRDefault="008756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875660" w:rsidRDefault="008756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75660" w:rsidRDefault="008756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875660" w:rsidRDefault="008756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875660" w:rsidRDefault="008756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875660" w:rsidRDefault="00875660" w:rsidP="00875660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875660" w:rsidRDefault="00875660" w:rsidP="008756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875660" w:rsidRDefault="00875660" w:rsidP="008756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875660" w:rsidRDefault="00875660" w:rsidP="008756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875660" w:rsidRDefault="00875660" w:rsidP="00875660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875660" w:rsidRDefault="00875660" w:rsidP="00875660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18.09.2019г. № 43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875660" w:rsidRDefault="00875660" w:rsidP="00875660">
      <w:pPr>
        <w:tabs>
          <w:tab w:val="left" w:pos="7650"/>
        </w:tabs>
        <w:ind w:right="-1050"/>
        <w:rPr>
          <w:sz w:val="28"/>
        </w:rPr>
      </w:pPr>
    </w:p>
    <w:p w:rsidR="00875660" w:rsidRDefault="00875660" w:rsidP="0087566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адреса, </w:t>
      </w:r>
      <w:r>
        <w:rPr>
          <w:b/>
          <w:sz w:val="28"/>
          <w:szCs w:val="28"/>
        </w:rPr>
        <w:t xml:space="preserve"> жилому дому</w:t>
      </w:r>
      <w:r>
        <w:rPr>
          <w:b/>
          <w:sz w:val="28"/>
          <w:szCs w:val="28"/>
        </w:rPr>
        <w:t xml:space="preserve"> расположенному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50лет ВЛКСМ, 38</w:t>
      </w:r>
      <w:r>
        <w:rPr>
          <w:b/>
          <w:sz w:val="28"/>
          <w:szCs w:val="28"/>
        </w:rPr>
        <w:t>а</w:t>
      </w:r>
    </w:p>
    <w:p w:rsidR="00875660" w:rsidRDefault="00875660" w:rsidP="00875660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875660" w:rsidRDefault="00875660" w:rsidP="00875660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>на основании Устава  администрации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75660" w:rsidRDefault="00875660" w:rsidP="008756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875660" w:rsidRDefault="00875660" w:rsidP="008756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75660" w:rsidRDefault="00875660" w:rsidP="008756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875660" w:rsidRDefault="00875660" w:rsidP="0087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 </w:t>
      </w:r>
      <w:r w:rsidRPr="00875660">
        <w:rPr>
          <w:sz w:val="28"/>
          <w:szCs w:val="28"/>
        </w:rPr>
        <w:t>жилому дому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следующий адрес</w:t>
      </w:r>
      <w:r>
        <w:rPr>
          <w:sz w:val="28"/>
          <w:szCs w:val="28"/>
        </w:rPr>
        <w:t>:</w:t>
      </w:r>
      <w:r w:rsidRPr="00875660">
        <w:rPr>
          <w:sz w:val="28"/>
        </w:rPr>
        <w:t xml:space="preserve"> </w:t>
      </w:r>
      <w:r w:rsidRPr="00875660">
        <w:rPr>
          <w:sz w:val="28"/>
        </w:rPr>
        <w:t xml:space="preserve">Республика Адыгея,  Шовгеновский район, </w:t>
      </w:r>
      <w:proofErr w:type="spellStart"/>
      <w:r w:rsidRPr="00875660">
        <w:rPr>
          <w:sz w:val="28"/>
        </w:rPr>
        <w:t>а</w:t>
      </w:r>
      <w:proofErr w:type="gramStart"/>
      <w:r w:rsidRPr="00875660">
        <w:rPr>
          <w:sz w:val="28"/>
        </w:rPr>
        <w:t>.М</w:t>
      </w:r>
      <w:proofErr w:type="gramEnd"/>
      <w:r w:rsidRPr="00875660">
        <w:rPr>
          <w:sz w:val="28"/>
        </w:rPr>
        <w:t>амхег</w:t>
      </w:r>
      <w:proofErr w:type="spellEnd"/>
      <w:r w:rsidRPr="00875660">
        <w:rPr>
          <w:sz w:val="28"/>
        </w:rPr>
        <w:t xml:space="preserve">,  ул. </w:t>
      </w:r>
      <w:r>
        <w:rPr>
          <w:sz w:val="28"/>
        </w:rPr>
        <w:t>50 лет ВЛКСМ ,38а</w:t>
      </w:r>
    </w:p>
    <w:p w:rsidR="00875660" w:rsidRDefault="00875660" w:rsidP="00875660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875660" w:rsidRDefault="00875660" w:rsidP="0087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875660" w:rsidRDefault="00875660" w:rsidP="00875660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875660" w:rsidRDefault="00875660" w:rsidP="00875660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875660" w:rsidRDefault="00875660" w:rsidP="00875660">
      <w:pPr>
        <w:suppressAutoHyphens/>
        <w:jc w:val="both"/>
        <w:rPr>
          <w:b/>
          <w:sz w:val="24"/>
          <w:szCs w:val="24"/>
          <w:lang w:eastAsia="zh-CN"/>
        </w:rPr>
      </w:pPr>
    </w:p>
    <w:p w:rsidR="00875660" w:rsidRDefault="00875660" w:rsidP="00875660">
      <w:pPr>
        <w:suppressAutoHyphens/>
        <w:rPr>
          <w:b/>
          <w:sz w:val="24"/>
          <w:szCs w:val="24"/>
          <w:lang w:eastAsia="zh-CN"/>
        </w:rPr>
      </w:pPr>
    </w:p>
    <w:p w:rsidR="00875660" w:rsidRDefault="00875660" w:rsidP="00875660">
      <w:pPr>
        <w:suppressAutoHyphens/>
        <w:rPr>
          <w:b/>
          <w:sz w:val="24"/>
          <w:szCs w:val="24"/>
          <w:lang w:eastAsia="zh-CN"/>
        </w:rPr>
      </w:pPr>
    </w:p>
    <w:p w:rsidR="00875660" w:rsidRDefault="00875660" w:rsidP="0087566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875660" w:rsidRDefault="00875660" w:rsidP="0087566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  <w:r>
        <w:rPr>
          <w:sz w:val="28"/>
          <w:szCs w:val="28"/>
          <w:lang w:eastAsia="zh-CN"/>
        </w:rPr>
        <w:t xml:space="preserve"> </w:t>
      </w:r>
    </w:p>
    <w:p w:rsidR="00C83A92" w:rsidRDefault="00C83A92"/>
    <w:sectPr w:rsidR="00C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1"/>
    <w:rsid w:val="00170C11"/>
    <w:rsid w:val="00875660"/>
    <w:rsid w:val="009B6E18"/>
    <w:rsid w:val="00C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2019-09-18T12:08:00Z</cp:lastPrinted>
  <dcterms:created xsi:type="dcterms:W3CDTF">2019-09-18T12:00:00Z</dcterms:created>
  <dcterms:modified xsi:type="dcterms:W3CDTF">2019-09-18T12:19:00Z</dcterms:modified>
</cp:coreProperties>
</file>