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12"/>
        <w:gridCol w:w="1981"/>
        <w:gridCol w:w="3962"/>
      </w:tblGrid>
      <w:tr w:rsidR="005150BE" w:rsidTr="00413BB4">
        <w:trPr>
          <w:cantSplit/>
        </w:trPr>
        <w:tc>
          <w:tcPr>
            <w:tcW w:w="45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150BE" w:rsidRPr="005150BE" w:rsidRDefault="005150BE" w:rsidP="005150BE">
            <w:pPr>
              <w:pStyle w:val="5"/>
              <w:spacing w:before="0" w:line="240" w:lineRule="auto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5150BE">
              <w:rPr>
                <w:rFonts w:eastAsiaTheme="minorEastAsia"/>
                <w:color w:val="auto"/>
                <w:sz w:val="28"/>
                <w:szCs w:val="28"/>
              </w:rPr>
              <w:t>РЕСПУБЛИКА АДЫГЕЯ</w:t>
            </w:r>
          </w:p>
          <w:p w:rsidR="005150BE" w:rsidRPr="005150BE" w:rsidRDefault="005150BE" w:rsidP="005150BE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5150BE" w:rsidRPr="005150BE" w:rsidRDefault="005150BE" w:rsidP="005150BE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 «Мамхегское сельское поселение»</w:t>
            </w:r>
          </w:p>
          <w:p w:rsidR="005150BE" w:rsidRPr="005150BE" w:rsidRDefault="005150BE" w:rsidP="005150BE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385440, а. Мамхег,,</w:t>
            </w:r>
          </w:p>
          <w:p w:rsidR="005150BE" w:rsidRPr="005150BE" w:rsidRDefault="005150BE" w:rsidP="005150BE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5150BE" w:rsidRPr="005150BE" w:rsidRDefault="005150BE" w:rsidP="005150BE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150BE" w:rsidRPr="005150BE" w:rsidRDefault="005150BE" w:rsidP="005150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85070858" r:id="rId5"/>
              </w:object>
            </w:r>
          </w:p>
        </w:tc>
        <w:tc>
          <w:tcPr>
            <w:tcW w:w="39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150BE" w:rsidRPr="005150BE" w:rsidRDefault="005150BE" w:rsidP="007A7B81">
            <w:pPr>
              <w:pStyle w:val="5"/>
              <w:spacing w:before="0" w:line="240" w:lineRule="auto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5150BE">
              <w:rPr>
                <w:rFonts w:eastAsiaTheme="minorEastAsia"/>
                <w:color w:val="auto"/>
                <w:sz w:val="28"/>
                <w:szCs w:val="28"/>
              </w:rPr>
              <w:t>АДЫГЭ РЕСПУБЛИК</w:t>
            </w:r>
          </w:p>
          <w:p w:rsidR="005150BE" w:rsidRPr="005150BE" w:rsidRDefault="005150BE" w:rsidP="007A7B81">
            <w:pPr>
              <w:pStyle w:val="3"/>
              <w:spacing w:line="240" w:lineRule="auto"/>
              <w:jc w:val="center"/>
              <w:rPr>
                <w:rFonts w:eastAsiaTheme="minorEastAsia"/>
                <w:b w:val="0"/>
                <w:i/>
                <w:color w:val="auto"/>
                <w:szCs w:val="28"/>
              </w:rPr>
            </w:pPr>
            <w:r w:rsidRPr="005150BE">
              <w:rPr>
                <w:rFonts w:eastAsiaTheme="minorEastAsia"/>
                <w:i/>
                <w:color w:val="auto"/>
                <w:szCs w:val="28"/>
              </w:rPr>
              <w:t>Муниципальнэобразованиеу</w:t>
            </w:r>
          </w:p>
          <w:p w:rsidR="005150BE" w:rsidRPr="005150BE" w:rsidRDefault="005150BE" w:rsidP="007A7B81">
            <w:pPr>
              <w:pStyle w:val="a5"/>
              <w:rPr>
                <w:szCs w:val="28"/>
              </w:rPr>
            </w:pPr>
            <w:r w:rsidRPr="005150BE">
              <w:rPr>
                <w:szCs w:val="28"/>
              </w:rPr>
              <w:t>«Мамхыгъэчъып</w:t>
            </w:r>
            <w:r w:rsidRPr="005150BE">
              <w:rPr>
                <w:szCs w:val="28"/>
                <w:lang w:val="en-US"/>
              </w:rPr>
              <w:t>I</w:t>
            </w:r>
            <w:r w:rsidRPr="005150BE">
              <w:rPr>
                <w:szCs w:val="28"/>
              </w:rPr>
              <w:t>э кой»</w:t>
            </w:r>
          </w:p>
          <w:p w:rsidR="005150BE" w:rsidRPr="005150BE" w:rsidRDefault="005150BE" w:rsidP="007A7B81">
            <w:pPr>
              <w:pStyle w:val="a5"/>
              <w:rPr>
                <w:szCs w:val="28"/>
              </w:rPr>
            </w:pPr>
            <w:r w:rsidRPr="005150BE">
              <w:rPr>
                <w:szCs w:val="28"/>
              </w:rPr>
              <w:t>иадминистрацие</w:t>
            </w:r>
          </w:p>
          <w:p w:rsidR="005150BE" w:rsidRPr="005150BE" w:rsidRDefault="005150BE" w:rsidP="007A7B8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385440, къ. Мамхэгъ,</w:t>
            </w:r>
          </w:p>
          <w:p w:rsidR="005150BE" w:rsidRPr="005150BE" w:rsidRDefault="005150BE" w:rsidP="007A7B8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ур. Советскэм, 54а.</w:t>
            </w:r>
          </w:p>
          <w:p w:rsidR="005150BE" w:rsidRPr="005150BE" w:rsidRDefault="005150BE" w:rsidP="007A7B8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5150BE" w:rsidRPr="005150BE" w:rsidRDefault="005150BE" w:rsidP="005150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3CF7" w:rsidRPr="007C68DB" w:rsidRDefault="00C17C75" w:rsidP="00F43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8D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43CF7" w:rsidRPr="007C68DB" w:rsidRDefault="00F43CF7" w:rsidP="00F43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F43CF7" w:rsidRPr="007C68DB" w:rsidRDefault="00F43CF7" w:rsidP="00F43C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7C68DB">
        <w:rPr>
          <w:rFonts w:ascii="Times New Roman" w:eastAsia="Times New Roman" w:hAnsi="Times New Roman" w:cs="Times New Roman"/>
          <w:b/>
          <w:bCs/>
          <w:sz w:val="28"/>
          <w:szCs w:val="28"/>
        </w:rPr>
        <w:t>«Мамхегское сельское поселение»</w:t>
      </w:r>
    </w:p>
    <w:p w:rsidR="00F43CF7" w:rsidRPr="007C68DB" w:rsidRDefault="00F43CF7" w:rsidP="00F43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C68DB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От  </w:t>
      </w:r>
      <w:r w:rsidR="007C549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0</w:t>
      </w:r>
      <w:r w:rsidR="00DB305A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9</w:t>
      </w:r>
      <w:r w:rsidRPr="007C68DB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</w:t>
      </w:r>
      <w:r w:rsidR="00F9776D" w:rsidRPr="007C68DB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0</w:t>
      </w:r>
      <w:r w:rsidR="007C549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8</w:t>
      </w:r>
      <w:r w:rsidR="00F9776D" w:rsidRPr="007C68DB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.2024г.</w:t>
      </w:r>
      <w:r w:rsidRPr="007C68DB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№</w:t>
      </w:r>
      <w:r w:rsidR="00F9776D" w:rsidRPr="007C68DB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="007C68DB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</w:t>
      </w:r>
      <w:r w:rsidR="00C1163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7</w:t>
      </w:r>
      <w:r w:rsidR="00F9776D" w:rsidRPr="007C68DB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</w:t>
      </w:r>
      <w:r w:rsidR="007C68DB" w:rsidRPr="007C68DB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</w:t>
      </w:r>
      <w:r w:rsidR="007C68DB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</w:t>
      </w:r>
      <w:r w:rsidR="007C68DB" w:rsidRPr="007C68DB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</w:t>
      </w:r>
      <w:r w:rsidR="00F9776D" w:rsidRPr="007C68DB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7C68DB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а.Мамхег</w:t>
      </w:r>
      <w:r w:rsidR="00B31991" w:rsidRPr="007C68DB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</w:r>
    </w:p>
    <w:p w:rsidR="007C68DB" w:rsidRDefault="007C68DB" w:rsidP="007C68DB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8DB"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РЕЕСТРА ПОТЕНЦИАЛЬНО ОПАСНЫХ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8DB">
        <w:rPr>
          <w:rFonts w:ascii="Times New Roman" w:hAnsi="Times New Roman" w:cs="Times New Roman"/>
          <w:b/>
          <w:sz w:val="28"/>
          <w:szCs w:val="28"/>
        </w:rPr>
        <w:t>ОБЪЕКТОВ ДЛЯ ЖИЗНИ И ЗДОРОВЬЯ НЕСОВЕРШЕННОЛЕТНИХ</w:t>
      </w:r>
    </w:p>
    <w:p w:rsidR="007C68DB" w:rsidRPr="007C68DB" w:rsidRDefault="007C68DB" w:rsidP="007C68DB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8D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C6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C68DB" w:rsidRPr="007C68DB" w:rsidRDefault="007C68DB" w:rsidP="007C68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7C68DB">
        <w:rPr>
          <w:rFonts w:ascii="Times New Roman" w:eastAsia="Times New Roman" w:hAnsi="Times New Roman" w:cs="Times New Roman"/>
          <w:b/>
          <w:bCs/>
          <w:sz w:val="28"/>
          <w:szCs w:val="28"/>
        </w:rPr>
        <w:t>«Мамхегское сельское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Шовгеновского муниципального района Республики Адыгея</w:t>
      </w:r>
      <w:r w:rsidRPr="007C68D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C68DB" w:rsidRPr="007C68DB" w:rsidRDefault="007C68DB" w:rsidP="007C68DB">
      <w:pPr>
        <w:tabs>
          <w:tab w:val="left" w:pos="-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снижения преступности несовершеннолетних, профилактики без</w:t>
      </w:r>
      <w:r w:rsidR="00DB305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надзорности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руководствуясь Уставом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«Мамхегское сельское поселение»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Республики Адыгея,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Республики Адыгея</w:t>
      </w:r>
    </w:p>
    <w:p w:rsidR="007C68DB" w:rsidRPr="007C68DB" w:rsidRDefault="00DB305A" w:rsidP="007C68D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7C68DB" w:rsidRPr="007C68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остановляет:</w:t>
      </w:r>
    </w:p>
    <w:p w:rsidR="007C68DB" w:rsidRPr="007C68DB" w:rsidRDefault="007C68DB" w:rsidP="007C68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7C68DB" w:rsidRPr="007C68DB" w:rsidRDefault="007C68DB" w:rsidP="007C68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Опубликовать настоящее постановление в периодическом печатном издании «Официальный бюллетень органов 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стного самоуправления «Мамхегское сельское поселение Шовгеновского 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Республики Адыгея», разместить на официальном сайте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«Мамхегское сельское поселение Шовгеновского 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Адыгея» в сети «Интернет».</w:t>
      </w:r>
    </w:p>
    <w:p w:rsidR="007C68DB" w:rsidRPr="007C68DB" w:rsidRDefault="007C68DB" w:rsidP="007C68D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Pr="007C68DB" w:rsidRDefault="007C68DB" w:rsidP="007C68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 Контроль возложить на Главу администрации «Мамхегское сельское поселение Шовгеновского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Адыгея»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Р.А.Тахумов.</w:t>
      </w:r>
    </w:p>
    <w:p w:rsidR="007C68DB" w:rsidRDefault="007C68DB" w:rsidP="007C68D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7C68D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7C68D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7C68D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7C68D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7C68D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Pr="007C68DB" w:rsidRDefault="007C68DB" w:rsidP="007C68D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6392" w:rsidRDefault="007C68DB" w:rsidP="007C68D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</w:p>
    <w:p w:rsidR="007C68DB" w:rsidRDefault="007C68DB" w:rsidP="007C68D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7C68DB" w:rsidRDefault="007C68DB" w:rsidP="007C68D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«Мамхегское сельское поселение </w:t>
      </w:r>
    </w:p>
    <w:p w:rsidR="007C68DB" w:rsidRDefault="007C68DB" w:rsidP="007C68D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Шовгеновского 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</w:p>
    <w:p w:rsidR="007C68DB" w:rsidRPr="007C68DB" w:rsidRDefault="007C68DB" w:rsidP="007C68D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Адыгея»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Р.А.Тахумов</w:t>
      </w:r>
    </w:p>
    <w:p w:rsidR="007C68DB" w:rsidRPr="007C68DB" w:rsidRDefault="007C68DB" w:rsidP="007C68D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68DB" w:rsidRPr="007C68DB" w:rsidRDefault="007C68DB" w:rsidP="007C68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68DB" w:rsidRPr="007C68DB" w:rsidRDefault="007C68DB" w:rsidP="007C68DB">
      <w:pPr>
        <w:rPr>
          <w:rFonts w:ascii="Times New Roman" w:hAnsi="Times New Roman" w:cs="Times New Roman"/>
          <w:sz w:val="28"/>
          <w:szCs w:val="28"/>
        </w:rPr>
      </w:pPr>
    </w:p>
    <w:p w:rsidR="007C68DB" w:rsidRPr="007C68DB" w:rsidRDefault="007C68DB" w:rsidP="007C68DB">
      <w:pPr>
        <w:rPr>
          <w:rFonts w:ascii="Times New Roman" w:hAnsi="Times New Roman" w:cs="Times New Roman"/>
          <w:sz w:val="28"/>
          <w:szCs w:val="28"/>
        </w:rPr>
      </w:pPr>
    </w:p>
    <w:p w:rsidR="007C68DB" w:rsidRPr="007C68DB" w:rsidRDefault="007C68DB" w:rsidP="007C68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68DB" w:rsidRPr="007C68DB" w:rsidRDefault="007C68DB" w:rsidP="007C68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68DB" w:rsidRDefault="007C68DB" w:rsidP="007C68D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7C68D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7C68D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7C68D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7C68D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7C68D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7C68D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7C68D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7C68D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305A" w:rsidRDefault="00DB305A" w:rsidP="00DB305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Default="007C68DB" w:rsidP="00DB305A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постановлению </w:t>
      </w:r>
    </w:p>
    <w:p w:rsidR="007C68DB" w:rsidRDefault="007C68DB" w:rsidP="007C68DB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«Мамхегское сельское поселение </w:t>
      </w:r>
    </w:p>
    <w:p w:rsidR="007C68DB" w:rsidRDefault="007C68DB" w:rsidP="007C68DB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Шовгеновского 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</w:p>
    <w:p w:rsidR="007C68DB" w:rsidRDefault="007C68DB" w:rsidP="007C68DB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Адыгея»</w:t>
      </w:r>
    </w:p>
    <w:p w:rsidR="007C68DB" w:rsidRDefault="007C68DB" w:rsidP="007C68DB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B305A">
        <w:rPr>
          <w:rFonts w:ascii="Times New Roman" w:eastAsiaTheme="minorHAnsi" w:hAnsi="Times New Roman" w:cs="Times New Roman"/>
          <w:sz w:val="28"/>
          <w:szCs w:val="28"/>
          <w:lang w:eastAsia="en-US"/>
        </w:rPr>
        <w:t>09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DB305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.2024г.</w:t>
      </w:r>
      <w:r w:rsidR="00DB30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№2</w:t>
      </w:r>
      <w:r w:rsidR="00C1163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</w:p>
    <w:p w:rsidR="007C68DB" w:rsidRPr="007C68DB" w:rsidRDefault="007C68DB" w:rsidP="007C68D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68DB" w:rsidRPr="007C68DB" w:rsidRDefault="007C68DB" w:rsidP="007C68D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7C68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ПОРЯДОК</w:t>
      </w:r>
    </w:p>
    <w:p w:rsidR="007C68DB" w:rsidRPr="007C68DB" w:rsidRDefault="007C68DB" w:rsidP="007C68D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ведения реестра потенциально опасных объектов</w:t>
      </w:r>
    </w:p>
    <w:p w:rsidR="007C68DB" w:rsidRPr="007C68DB" w:rsidRDefault="007C68DB" w:rsidP="007C68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68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для жизни и здоровья несовершеннолетних</w:t>
      </w:r>
    </w:p>
    <w:p w:rsidR="007C68DB" w:rsidRPr="007C68DB" w:rsidRDefault="007C68DB" w:rsidP="007C6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8DB" w:rsidRPr="007C68DB" w:rsidRDefault="007C68DB" w:rsidP="007C68D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Порядок ведения реестра находящихся в муниципальной собственности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>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Республики Адыгея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потенциально опасных объектов для жизни и здоровья несовершеннолетних, расположенных на территории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«Мамхегское сельское поселение»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Положение разработано в соответствии с: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- Градостроительным кодексом Российской Федерации;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- Гражданским кодексом Российской Федерации;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Федеральным законом от 30.12.2009 №384-ФЗ «Технический регламент о безопасности зданий и сооружений»;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Федеральным законом от 24.06.1999 №120-ФЗ «Об основах системы профилактики безнадзорности и правонарушений несовершеннолетних»;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Федеральным законом от 24.07.1998 № 124-ФЗ «Об основных гарантиях прав ребенка в Российской Федерации»;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Уставом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муниципального образования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>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1.3. Регистрация объектов в реестре осуществляется с целью учета потенциально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опасных объектов для жизни и здоровья несовершеннолетних, расположенных на территории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>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1.4. Установить, что к потенциально опасным объектам, находящимся в</w:t>
      </w:r>
    </w:p>
    <w:p w:rsidR="007C68DB" w:rsidRPr="007C68DB" w:rsidRDefault="007C68DB" w:rsidP="007C68D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собственности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>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образования, для жизни и здоровья несовершеннолетних относятся:</w:t>
      </w:r>
    </w:p>
    <w:p w:rsidR="007C68DB" w:rsidRPr="007C68DB" w:rsidRDefault="007C68DB" w:rsidP="007C68D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объекты незавершенного строительства, вход граждан на которые не ограничен; </w:t>
      </w:r>
    </w:p>
    <w:p w:rsidR="007C68DB" w:rsidRPr="007C68DB" w:rsidRDefault="007C68DB" w:rsidP="007C68D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7C68DB" w:rsidRPr="007C68DB" w:rsidRDefault="007C68DB" w:rsidP="007C68D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7C68DB" w:rsidRPr="007C68DB" w:rsidRDefault="007C68DB" w:rsidP="007C68D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- ветхие жилые дома, проживание граждан в которых не осуществляется.</w:t>
      </w:r>
    </w:p>
    <w:p w:rsidR="007C68DB" w:rsidRPr="007C68DB" w:rsidRDefault="007C68DB" w:rsidP="007C68D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Порядок регистрации потенциально опасных объектов</w:t>
      </w:r>
      <w:r w:rsidR="00DB30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C68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для жизни и здоровья несовершеннолетних в реестре</w:t>
      </w:r>
    </w:p>
    <w:p w:rsidR="007C68DB" w:rsidRPr="007C68DB" w:rsidRDefault="007C68DB" w:rsidP="007C68D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В целях формирования реестра ответственное должностное лицо Администрации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ежеквартально проводит мониторинг объектов муниципального недвижимого имущества, расположенных на территории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>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образования, обладающих опасностью для жизни и здоровья несовершеннолетних, в целях включения в реестр.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Любое заинтересованное лицо, обладающее све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дениями о наличии на территории 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потенциально опасных объектов для жизни и здоровья несовершеннолетних,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вправе сообщить в Администрацию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>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2.3. Не позднее 10 апреля, июля, октября, января каждого года с учетом данных,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>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актуализирует реестр по форме, установленной в приложении № 2 к Порядку.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Реестр утверждается распоряжением главы Администрации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«Мамхегское сельское поселение»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в течение 10 дней с момента его актуализации.</w:t>
      </w: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2.5. В случае если признаки опасности объекта ликвидированы, должностное лицо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>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исключает объект из реестра в сроки, указанные в п. 2.5 Порядка.</w:t>
      </w:r>
    </w:p>
    <w:p w:rsidR="007C68DB" w:rsidRPr="007C68DB" w:rsidRDefault="007C68DB" w:rsidP="007C68D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Pr="007C68DB" w:rsidRDefault="007C68DB" w:rsidP="007C68D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Порядок взаимодействия</w:t>
      </w:r>
    </w:p>
    <w:p w:rsidR="007C68DB" w:rsidRPr="007C68DB" w:rsidRDefault="007C68DB" w:rsidP="007C68D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В целях предотвращения негативных последствий для жизни и здоровья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несовершеннолетних </w:t>
      </w:r>
      <w:r w:rsidR="00DB305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дминистрация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>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в срок не позднее 10 рабочих дней с момента утверждения или актуализации реестра размещает его на официальном сайте </w:t>
      </w:r>
      <w:r w:rsidR="00DB305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>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073577" w:rsidRDefault="007C68DB" w:rsidP="00DB305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>«Мамхегское сельское поселение»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информирует прокуратуру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>Шовгеновского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о наличии такого объекта и принимает меры к предотвращению к ним доступа граждан.</w:t>
      </w:r>
    </w:p>
    <w:p w:rsidR="00DB305A" w:rsidRDefault="00DB305A" w:rsidP="00DB305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305A" w:rsidRDefault="00DB305A" w:rsidP="00DB305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Pr="007C68DB" w:rsidRDefault="007C68DB" w:rsidP="00DB305A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</w:t>
      </w:r>
      <w:r w:rsidR="00DB305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дминистрацию </w:t>
      </w:r>
      <w:r w:rsidR="00073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«Мамхегское сельское поселение» муниципального </w:t>
      </w: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</w:t>
      </w:r>
    </w:p>
    <w:p w:rsidR="007C68DB" w:rsidRPr="007C68DB" w:rsidRDefault="007C68DB" w:rsidP="007C68D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Pr="007C68DB" w:rsidRDefault="007C68DB" w:rsidP="007C68D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СООБЩЕНИЕ</w:t>
      </w:r>
    </w:p>
    <w:p w:rsidR="007C68DB" w:rsidRPr="007C68DB" w:rsidRDefault="007C68DB" w:rsidP="007C68D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Pr="007C68DB" w:rsidRDefault="007C68DB" w:rsidP="007C68D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7C68DB" w:rsidRPr="007C68DB" w:rsidRDefault="007C68DB" w:rsidP="007C68D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484"/>
        <w:gridCol w:w="1965"/>
        <w:gridCol w:w="1249"/>
        <w:gridCol w:w="2284"/>
        <w:gridCol w:w="3537"/>
      </w:tblGrid>
      <w:tr w:rsidR="007C68DB" w:rsidRPr="007C68DB" w:rsidTr="007C68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DB" w:rsidRPr="007C68DB" w:rsidRDefault="007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8D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68DB" w:rsidRPr="007C68DB" w:rsidRDefault="007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8DB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DB" w:rsidRPr="007C68DB" w:rsidRDefault="007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8D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7C68DB" w:rsidRPr="007C68DB" w:rsidRDefault="007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8DB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DB" w:rsidRPr="007C68DB" w:rsidRDefault="007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8DB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DB" w:rsidRPr="007C68DB" w:rsidRDefault="007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8DB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  <w:p w:rsidR="007C68DB" w:rsidRPr="007C68DB" w:rsidRDefault="007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8DB">
              <w:rPr>
                <w:rFonts w:ascii="Times New Roman" w:hAnsi="Times New Roman" w:cs="Times New Roman"/>
                <w:sz w:val="28"/>
                <w:szCs w:val="28"/>
              </w:rPr>
              <w:t>включения/исключения</w:t>
            </w:r>
          </w:p>
        </w:tc>
      </w:tr>
      <w:tr w:rsidR="007C68DB" w:rsidRPr="007C68DB" w:rsidTr="007C68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8DB" w:rsidRPr="007C68DB" w:rsidTr="007C68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8DB" w:rsidRPr="007C68DB" w:rsidTr="007C68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8DB" w:rsidRPr="007C68DB" w:rsidTr="007C68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B" w:rsidRPr="007C68DB" w:rsidRDefault="007C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8DB" w:rsidRPr="007C68DB" w:rsidRDefault="007C68DB" w:rsidP="007C68D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68DB" w:rsidRPr="007C68DB" w:rsidRDefault="007C68DB" w:rsidP="007C68D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8DB">
        <w:rPr>
          <w:rFonts w:ascii="Times New Roman" w:eastAsiaTheme="minorHAnsi" w:hAnsi="Times New Roman" w:cs="Times New Roman"/>
          <w:sz w:val="28"/>
          <w:szCs w:val="28"/>
          <w:lang w:eastAsia="en-US"/>
        </w:rPr>
        <w:t>(подпись) Ф.И.О.</w:t>
      </w:r>
    </w:p>
    <w:p w:rsidR="007C68DB" w:rsidRPr="007C68DB" w:rsidRDefault="007C68DB" w:rsidP="007C68D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4ED0" w:rsidRPr="007C68DB" w:rsidRDefault="00304ED0" w:rsidP="007C68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sectPr w:rsidR="00304ED0" w:rsidRPr="007C68DB" w:rsidSect="00C17C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1991"/>
    <w:rsid w:val="0000673A"/>
    <w:rsid w:val="00070810"/>
    <w:rsid w:val="00073577"/>
    <w:rsid w:val="000774EA"/>
    <w:rsid w:val="00100538"/>
    <w:rsid w:val="00196067"/>
    <w:rsid w:val="001973AF"/>
    <w:rsid w:val="00265447"/>
    <w:rsid w:val="00275D6A"/>
    <w:rsid w:val="002E3A18"/>
    <w:rsid w:val="00304ED0"/>
    <w:rsid w:val="00323C2C"/>
    <w:rsid w:val="003741BA"/>
    <w:rsid w:val="00413BB4"/>
    <w:rsid w:val="00431E03"/>
    <w:rsid w:val="004505FB"/>
    <w:rsid w:val="00476392"/>
    <w:rsid w:val="004B698E"/>
    <w:rsid w:val="004C4171"/>
    <w:rsid w:val="005150BE"/>
    <w:rsid w:val="00644982"/>
    <w:rsid w:val="00691260"/>
    <w:rsid w:val="006B42D5"/>
    <w:rsid w:val="00787883"/>
    <w:rsid w:val="007A7B81"/>
    <w:rsid w:val="007C5495"/>
    <w:rsid w:val="007C68DB"/>
    <w:rsid w:val="0086555F"/>
    <w:rsid w:val="008D1069"/>
    <w:rsid w:val="008D241C"/>
    <w:rsid w:val="00A44A64"/>
    <w:rsid w:val="00A975B0"/>
    <w:rsid w:val="00B31991"/>
    <w:rsid w:val="00C1163D"/>
    <w:rsid w:val="00C17C75"/>
    <w:rsid w:val="00C46366"/>
    <w:rsid w:val="00C901D0"/>
    <w:rsid w:val="00DA0E7F"/>
    <w:rsid w:val="00DA3560"/>
    <w:rsid w:val="00DA3A7A"/>
    <w:rsid w:val="00DB305A"/>
    <w:rsid w:val="00ED7D23"/>
    <w:rsid w:val="00F11AF0"/>
    <w:rsid w:val="00F210E8"/>
    <w:rsid w:val="00F43CF7"/>
    <w:rsid w:val="00F52463"/>
    <w:rsid w:val="00F83849"/>
    <w:rsid w:val="00F9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0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319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199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B31991"/>
    <w:rPr>
      <w:i/>
      <w:iCs/>
    </w:rPr>
  </w:style>
  <w:style w:type="paragraph" w:customStyle="1" w:styleId="s1">
    <w:name w:val="s_1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1991"/>
    <w:rPr>
      <w:color w:val="0000FF"/>
      <w:u w:val="single"/>
    </w:rPr>
  </w:style>
  <w:style w:type="paragraph" w:customStyle="1" w:styleId="s16">
    <w:name w:val="s_16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31991"/>
  </w:style>
  <w:style w:type="paragraph" w:customStyle="1" w:styleId="s22">
    <w:name w:val="s_22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150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150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ody Text Indent"/>
    <w:basedOn w:val="a"/>
    <w:link w:val="a6"/>
    <w:semiHidden/>
    <w:unhideWhenUsed/>
    <w:rsid w:val="005150B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150BE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7">
    <w:name w:val="Normal (Web)"/>
    <w:basedOn w:val="a"/>
    <w:unhideWhenUsed/>
    <w:rsid w:val="007A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691260"/>
    <w:rPr>
      <w:b/>
      <w:bCs/>
    </w:rPr>
  </w:style>
  <w:style w:type="paragraph" w:styleId="HTML">
    <w:name w:val="HTML Preformatted"/>
    <w:basedOn w:val="a"/>
    <w:link w:val="HTML0"/>
    <w:rsid w:val="00691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1260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12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39"/>
    <w:rsid w:val="00F21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04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69862">
          <w:marLeft w:val="0"/>
          <w:marRight w:val="0"/>
          <w:marTop w:val="0"/>
          <w:marBottom w:val="11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6773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6691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2024-03-11T13:14:00Z</cp:lastPrinted>
  <dcterms:created xsi:type="dcterms:W3CDTF">2024-08-13T13:15:00Z</dcterms:created>
  <dcterms:modified xsi:type="dcterms:W3CDTF">2024-08-13T13:15:00Z</dcterms:modified>
</cp:coreProperties>
</file>