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30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12"/>
        <w:gridCol w:w="2565"/>
        <w:gridCol w:w="3958"/>
      </w:tblGrid>
      <w:tr w:rsidR="00553BDE" w:rsidRPr="00A77104" w:rsidTr="00EE52D6">
        <w:trPr>
          <w:cantSplit/>
          <w:trHeight w:val="2235"/>
        </w:trPr>
        <w:tc>
          <w:tcPr>
            <w:tcW w:w="38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сельское  поселение»</w:t>
            </w:r>
          </w:p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7104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Муниципальнэобразованиеу</w:t>
            </w:r>
            <w:proofErr w:type="spellEnd"/>
          </w:p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Мамхыгъэчъып</w:t>
            </w:r>
            <w:proofErr w:type="gramStart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</w:t>
            </w:r>
            <w:proofErr w:type="spellEnd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</w:t>
            </w:r>
          </w:p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, 54а.</w:t>
            </w:r>
          </w:p>
          <w:p w:rsidR="00553BDE" w:rsidRPr="00A77104" w:rsidRDefault="00553BDE" w:rsidP="00E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71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553BDE" w:rsidRPr="00A77104" w:rsidRDefault="00553BDE" w:rsidP="0055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53BDE" w:rsidRPr="00A77104" w:rsidRDefault="00553BDE" w:rsidP="0055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71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553BDE" w:rsidRPr="00A77104" w:rsidRDefault="00553BDE" w:rsidP="0055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71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A771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A771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сельское поселение»</w:t>
      </w:r>
    </w:p>
    <w:p w:rsidR="00553BDE" w:rsidRPr="00A77104" w:rsidRDefault="00553BDE" w:rsidP="00553BDE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bookmarkStart w:id="0" w:name="_GoBack"/>
      <w:bookmarkEnd w:id="0"/>
    </w:p>
    <w:p w:rsidR="00553BDE" w:rsidRPr="00A77104" w:rsidRDefault="00553BDE" w:rsidP="00553BDE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A7710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От  20.07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.2023г. №22</w:t>
      </w:r>
      <w:r w:rsidRPr="00A7710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а</w:t>
      </w:r>
      <w:proofErr w:type="gramStart"/>
      <w:r w:rsidRPr="00A7710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.М</w:t>
      </w:r>
      <w:proofErr w:type="gramEnd"/>
      <w:r w:rsidRPr="00A7710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амхег</w:t>
      </w:r>
    </w:p>
    <w:p w:rsidR="00553BDE" w:rsidRPr="00A77104" w:rsidRDefault="00B75717" w:rsidP="00B75717">
      <w:pPr>
        <w:widowControl w:val="0"/>
        <w:spacing w:after="0" w:line="247" w:lineRule="auto"/>
        <w:ind w:right="67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</w:rPr>
        <w:t>«</w:t>
      </w:r>
      <w:r w:rsidR="00553BDE" w:rsidRPr="00A77104">
        <w:rPr>
          <w:rFonts w:ascii="Times New Roman" w:eastAsia="Calibri" w:hAnsi="Times New Roman" w:cs="Times New Roman"/>
          <w:b/>
          <w:sz w:val="27"/>
        </w:rPr>
        <w:t>ОПОРЯДКЕФИНАНСИРОВАНИЯМЕРОПРИЯТИЙ</w:t>
      </w:r>
      <w:r w:rsidR="00553BDE">
        <w:rPr>
          <w:rFonts w:ascii="Times New Roman" w:eastAsia="Calibri" w:hAnsi="Times New Roman" w:cs="Times New Roman"/>
          <w:b/>
          <w:sz w:val="27"/>
        </w:rPr>
        <w:t xml:space="preserve">ПО </w:t>
      </w:r>
      <w:r w:rsidR="00553BDE" w:rsidRPr="00A77104">
        <w:rPr>
          <w:rFonts w:ascii="Times New Roman" w:eastAsia="Calibri" w:hAnsi="Times New Roman" w:cs="Times New Roman"/>
          <w:b/>
          <w:sz w:val="27"/>
        </w:rPr>
        <w:t>УЛУЧШЕНИЮУСЛОВИ</w:t>
      </w:r>
      <w:r w:rsidR="004F38B7">
        <w:rPr>
          <w:rFonts w:ascii="Times New Roman" w:eastAsia="Calibri" w:hAnsi="Times New Roman" w:cs="Times New Roman"/>
          <w:b/>
          <w:sz w:val="27"/>
        </w:rPr>
        <w:t>ЙИОХРАНЕТРУДАЗАСЧЕТСРЕДСТВБЮДЖЕ</w:t>
      </w:r>
      <w:r w:rsidR="00553BDE" w:rsidRPr="00A77104">
        <w:rPr>
          <w:rFonts w:ascii="Times New Roman" w:eastAsia="Calibri" w:hAnsi="Times New Roman" w:cs="Times New Roman"/>
          <w:b/>
          <w:sz w:val="27"/>
        </w:rPr>
        <w:t>АМУНИЦИПАЛЬНОГООБРАЗОВАНИЯ</w:t>
      </w:r>
      <w:r w:rsidR="00553BDE">
        <w:rPr>
          <w:rFonts w:ascii="Times New Roman" w:eastAsia="Calibri" w:hAnsi="Times New Roman" w:cs="Times New Roman"/>
          <w:b/>
          <w:sz w:val="27"/>
        </w:rPr>
        <w:t xml:space="preserve"> «МАМХЕГСКОЕ СЕЛЬСКОЕ ПОСЕЛЕНИЕ»</w:t>
      </w:r>
    </w:p>
    <w:p w:rsidR="00553BDE" w:rsidRPr="00A77104" w:rsidRDefault="00553BDE" w:rsidP="00553BD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3BDE" w:rsidRPr="00B75717" w:rsidRDefault="00553BDE" w:rsidP="00553BDE">
      <w:pPr>
        <w:widowControl w:val="0"/>
        <w:spacing w:after="0" w:line="247" w:lineRule="auto"/>
        <w:ind w:right="1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717">
        <w:rPr>
          <w:rFonts w:ascii="Times New Roman" w:eastAsia="Times New Roman" w:hAnsi="Times New Roman" w:cs="Times New Roman"/>
          <w:sz w:val="28"/>
          <w:szCs w:val="28"/>
        </w:rPr>
        <w:t>Руководствуясьстатьей225ТрудовогокодексаРоссийскойФедерации, Федеральнымзакономот06.10.2003№131-ФЗ</w:t>
      </w:r>
      <w:proofErr w:type="gramStart"/>
      <w:r w:rsidRPr="00B75717">
        <w:rPr>
          <w:rFonts w:ascii="Times New Roman" w:eastAsia="Times New Roman" w:hAnsi="Times New Roman" w:cs="Times New Roman"/>
          <w:sz w:val="28"/>
          <w:szCs w:val="28"/>
        </w:rPr>
        <w:t>«О</w:t>
      </w:r>
      <w:proofErr w:type="gramEnd"/>
      <w:r w:rsidRPr="00B75717">
        <w:rPr>
          <w:rFonts w:ascii="Times New Roman" w:eastAsia="Times New Roman" w:hAnsi="Times New Roman" w:cs="Times New Roman"/>
          <w:sz w:val="28"/>
          <w:szCs w:val="28"/>
        </w:rPr>
        <w:t>бобщихпринципахорганизации местногосамоуправлениявРоссийскойФедерации»,приказомМинистерства трудаисоциальнойзащитыРоссийскойФедерацииот29.10.2021</w:t>
      </w:r>
      <w:r w:rsidRPr="00B75717">
        <w:rPr>
          <w:rFonts w:ascii="Arial" w:eastAsia="Arial" w:hAnsi="Arial" w:cs="Arial"/>
          <w:sz w:val="28"/>
          <w:szCs w:val="28"/>
        </w:rPr>
        <w:t>№</w:t>
      </w:r>
      <w:r w:rsidRPr="00B75717">
        <w:rPr>
          <w:rFonts w:ascii="Times New Roman" w:eastAsia="Times New Roman" w:hAnsi="Times New Roman" w:cs="Times New Roman"/>
          <w:sz w:val="28"/>
          <w:szCs w:val="28"/>
        </w:rPr>
        <w:t xml:space="preserve">771н«ОбутвержденииПримерногоперечняежегоднореализуемыхработодателем </w:t>
      </w:r>
      <w:proofErr w:type="spellStart"/>
      <w:r w:rsidRPr="00B75717">
        <w:rPr>
          <w:rFonts w:ascii="Times New Roman" w:eastAsia="Times New Roman" w:hAnsi="Times New Roman" w:cs="Times New Roman"/>
          <w:sz w:val="28"/>
          <w:szCs w:val="28"/>
        </w:rPr>
        <w:t>мероприятийпоулучшениюусловийиохранытруда,ликвидацииилиснижению</w:t>
      </w:r>
      <w:proofErr w:type="spellEnd"/>
      <w:r w:rsidRPr="00B75717">
        <w:rPr>
          <w:rFonts w:ascii="Times New Roman" w:eastAsia="Times New Roman" w:hAnsi="Times New Roman" w:cs="Times New Roman"/>
          <w:sz w:val="28"/>
          <w:szCs w:val="28"/>
        </w:rPr>
        <w:t xml:space="preserve"> уровнейпрофессиональныхрисковлибонедопущениюповышенияихуровней»иУставоммуниципальногообразования </w:t>
      </w:r>
      <w:r w:rsidRPr="00B7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B7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Мамхегское</w:t>
      </w:r>
      <w:proofErr w:type="spellEnd"/>
      <w:r w:rsidRPr="00B7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  <w:proofErr w:type="spellStart"/>
      <w:r w:rsidRPr="00B75717">
        <w:rPr>
          <w:rFonts w:ascii="Times New Roman" w:eastAsia="Times New Roman" w:hAnsi="Times New Roman" w:cs="Times New Roman"/>
          <w:sz w:val="28"/>
          <w:szCs w:val="28"/>
        </w:rPr>
        <w:t>администрациямуниципальногообразования</w:t>
      </w:r>
      <w:r w:rsidRPr="00B7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spellEnd"/>
      <w:r w:rsidRPr="00B7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</w:t>
      </w:r>
      <w:proofErr w:type="spellStart"/>
      <w:r w:rsidRPr="00B7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Мамхегское</w:t>
      </w:r>
      <w:proofErr w:type="spellEnd"/>
      <w:r w:rsidRPr="00B7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</w:p>
    <w:p w:rsidR="00553BDE" w:rsidRPr="00B75717" w:rsidRDefault="00553BDE" w:rsidP="00553BDE">
      <w:pPr>
        <w:widowControl w:val="0"/>
        <w:spacing w:after="0" w:line="247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71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53BDE" w:rsidRPr="00B75717" w:rsidRDefault="00553BDE" w:rsidP="00553BDE">
      <w:pPr>
        <w:widowControl w:val="0"/>
        <w:numPr>
          <w:ilvl w:val="2"/>
          <w:numId w:val="1"/>
        </w:numPr>
        <w:tabs>
          <w:tab w:val="left" w:pos="941"/>
        </w:tabs>
        <w:spacing w:before="5" w:after="0" w:line="249" w:lineRule="auto"/>
        <w:ind w:right="108" w:firstLine="5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717">
        <w:rPr>
          <w:rFonts w:ascii="Times New Roman" w:eastAsia="Calibri" w:hAnsi="Times New Roman" w:cs="Times New Roman"/>
          <w:sz w:val="28"/>
          <w:szCs w:val="28"/>
        </w:rPr>
        <w:t>УтвердитьПорядокфинансированиямероприятийпоулучшениюусловийиохранетрудазасчетсредствбюджетамуниципальногообразования</w:t>
      </w:r>
      <w:proofErr w:type="gramStart"/>
      <w:r w:rsidRPr="00B7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</w:t>
      </w:r>
      <w:proofErr w:type="gramEnd"/>
      <w:r w:rsidRPr="00B7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амхегское сельское поселение»</w:t>
      </w:r>
      <w:r w:rsidRPr="00B75717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7571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B75717">
        <w:rPr>
          <w:rFonts w:ascii="Times New Roman" w:eastAsia="Calibri" w:hAnsi="Times New Roman" w:cs="Times New Roman"/>
          <w:sz w:val="28"/>
          <w:szCs w:val="28"/>
        </w:rPr>
        <w:t>далее-Порядок</w:t>
      </w:r>
      <w:proofErr w:type="spellEnd"/>
      <w:r w:rsidRPr="00B75717">
        <w:rPr>
          <w:rFonts w:ascii="Times New Roman" w:eastAsia="Calibri" w:hAnsi="Times New Roman" w:cs="Times New Roman"/>
          <w:sz w:val="28"/>
          <w:szCs w:val="28"/>
        </w:rPr>
        <w:t>)(прилагается).</w:t>
      </w:r>
    </w:p>
    <w:p w:rsidR="00553BDE" w:rsidRPr="00B75717" w:rsidRDefault="00553BDE" w:rsidP="00553BDE">
      <w:pPr>
        <w:widowControl w:val="0"/>
        <w:numPr>
          <w:ilvl w:val="2"/>
          <w:numId w:val="1"/>
        </w:numPr>
        <w:tabs>
          <w:tab w:val="left" w:pos="1079"/>
        </w:tabs>
        <w:spacing w:after="0" w:line="247" w:lineRule="auto"/>
        <w:ind w:left="129" w:right="12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717">
        <w:rPr>
          <w:rFonts w:ascii="Times New Roman" w:eastAsia="Calibri" w:hAnsi="Times New Roman" w:cs="Times New Roman"/>
          <w:sz w:val="28"/>
          <w:szCs w:val="28"/>
        </w:rPr>
        <w:t>Установить,чтоутвержденныйнастоящимПостановлениемПорядокприменяетсякрегулируемымбюджетнымправоотношениямсучетомположений статьи83БюджетногокодексаРоссийскойФедерации.</w:t>
      </w:r>
    </w:p>
    <w:p w:rsidR="00553BDE" w:rsidRPr="00B75717" w:rsidRDefault="00553BDE" w:rsidP="00553BDE">
      <w:pPr>
        <w:widowControl w:val="0"/>
        <w:spacing w:after="0" w:line="29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717">
        <w:rPr>
          <w:rFonts w:ascii="Times New Roman" w:eastAsia="Calibri" w:hAnsi="Times New Roman" w:cs="Times New Roman"/>
          <w:sz w:val="28"/>
          <w:szCs w:val="28"/>
        </w:rPr>
        <w:t xml:space="preserve">         3.Настоящее постановление опубликовать или обнародовать в районной газете «Заря» и разместить на официальном сайте муниципального образования «</w:t>
      </w:r>
      <w:proofErr w:type="spellStart"/>
      <w:r w:rsidRPr="00B75717"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 w:rsidRPr="00B75717">
        <w:rPr>
          <w:rFonts w:ascii="Times New Roman" w:eastAsia="Calibri" w:hAnsi="Times New Roman" w:cs="Times New Roman"/>
          <w:sz w:val="28"/>
          <w:szCs w:val="28"/>
        </w:rPr>
        <w:t xml:space="preserve">  сельское поселение».</w:t>
      </w:r>
    </w:p>
    <w:p w:rsidR="00553BDE" w:rsidRPr="00B75717" w:rsidRDefault="00553BDE" w:rsidP="00553BDE">
      <w:pPr>
        <w:widowControl w:val="0"/>
        <w:spacing w:after="0" w:line="29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75717">
        <w:rPr>
          <w:rFonts w:ascii="Times New Roman" w:eastAsia="Calibri" w:hAnsi="Times New Roman" w:cs="Times New Roman"/>
          <w:sz w:val="28"/>
          <w:szCs w:val="28"/>
        </w:rPr>
        <w:t xml:space="preserve">         4.Контрользаисполнениемпостановленияоставляюзасобой.</w:t>
      </w:r>
    </w:p>
    <w:p w:rsidR="00553BDE" w:rsidRPr="00B75717" w:rsidRDefault="00553BDE" w:rsidP="00553BD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BDE" w:rsidRDefault="00553BDE" w:rsidP="00553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3BDE" w:rsidRPr="00A77104" w:rsidRDefault="00553BDE" w:rsidP="00553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771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администрации </w:t>
      </w:r>
    </w:p>
    <w:p w:rsidR="00553BDE" w:rsidRPr="00A77104" w:rsidRDefault="00553BDE" w:rsidP="00553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771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образования </w:t>
      </w:r>
    </w:p>
    <w:p w:rsidR="00553BDE" w:rsidRDefault="00553BDE" w:rsidP="00553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771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proofErr w:type="spellStart"/>
      <w:r w:rsidRPr="00A771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Pr="00A771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сельское поселение»                                               Р.А. </w:t>
      </w:r>
      <w:proofErr w:type="spellStart"/>
      <w:r w:rsidRPr="00A771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Тахумов</w:t>
      </w:r>
      <w:proofErr w:type="spellEnd"/>
    </w:p>
    <w:p w:rsidR="00553BDE" w:rsidRDefault="00553BDE" w:rsidP="00553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3BDE" w:rsidRPr="00553BDE" w:rsidRDefault="00553BDE" w:rsidP="00553BDE">
      <w:pPr>
        <w:widowControl w:val="0"/>
        <w:spacing w:before="65" w:after="0" w:line="240" w:lineRule="auto"/>
        <w:ind w:left="55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53BDE">
        <w:rPr>
          <w:rFonts w:ascii="Times New Roman" w:eastAsia="Calibri" w:hAnsi="Times New Roman" w:cs="Times New Roman"/>
          <w:sz w:val="27"/>
        </w:rPr>
        <w:lastRenderedPageBreak/>
        <w:t>УТВЕРЖДЕН</w:t>
      </w:r>
    </w:p>
    <w:p w:rsidR="00553BDE" w:rsidRPr="00553BDE" w:rsidRDefault="00553BDE" w:rsidP="00553BDE">
      <w:pPr>
        <w:widowControl w:val="0"/>
        <w:spacing w:before="1" w:after="0" w:line="246" w:lineRule="auto"/>
        <w:ind w:left="5495" w:firstLine="19"/>
        <w:jc w:val="right"/>
        <w:rPr>
          <w:rFonts w:ascii="Times New Roman" w:eastAsia="Calibri" w:hAnsi="Times New Roman" w:cs="Times New Roman"/>
          <w:sz w:val="27"/>
        </w:rPr>
      </w:pPr>
      <w:r w:rsidRPr="00553BDE">
        <w:rPr>
          <w:rFonts w:ascii="Times New Roman" w:eastAsia="Calibri" w:hAnsi="Times New Roman" w:cs="Times New Roman"/>
          <w:sz w:val="28"/>
        </w:rPr>
        <w:t>постановлением</w:t>
      </w:r>
      <w:r w:rsidRPr="00553BDE">
        <w:rPr>
          <w:rFonts w:ascii="Times New Roman" w:eastAsia="Calibri" w:hAnsi="Times New Roman" w:cs="Times New Roman"/>
          <w:sz w:val="27"/>
        </w:rPr>
        <w:t>администрации муниципального образования «</w:t>
      </w:r>
      <w:proofErr w:type="spellStart"/>
      <w:r w:rsidRPr="00553BDE">
        <w:rPr>
          <w:rFonts w:ascii="Times New Roman" w:eastAsia="Calibri" w:hAnsi="Times New Roman" w:cs="Times New Roman"/>
          <w:sz w:val="27"/>
        </w:rPr>
        <w:t>Мамхегское</w:t>
      </w:r>
      <w:proofErr w:type="spellEnd"/>
      <w:r w:rsidRPr="00553BDE">
        <w:rPr>
          <w:rFonts w:ascii="Times New Roman" w:eastAsia="Calibri" w:hAnsi="Times New Roman" w:cs="Times New Roman"/>
          <w:sz w:val="27"/>
        </w:rPr>
        <w:t xml:space="preserve"> сельское поселение»</w:t>
      </w:r>
    </w:p>
    <w:p w:rsidR="00553BDE" w:rsidRPr="00553BDE" w:rsidRDefault="00553BDE" w:rsidP="00553BDE">
      <w:pPr>
        <w:widowControl w:val="0"/>
        <w:spacing w:before="1" w:after="0" w:line="246" w:lineRule="auto"/>
        <w:ind w:left="5495" w:firstLine="19"/>
        <w:jc w:val="right"/>
        <w:rPr>
          <w:rFonts w:ascii="Arial" w:eastAsia="Arial" w:hAnsi="Arial" w:cs="Arial"/>
          <w:sz w:val="26"/>
          <w:szCs w:val="26"/>
        </w:rPr>
      </w:pPr>
      <w:r w:rsidRPr="00553BDE">
        <w:rPr>
          <w:rFonts w:ascii="Times New Roman" w:eastAsia="Calibri" w:hAnsi="Times New Roman" w:cs="Times New Roman"/>
          <w:sz w:val="27"/>
        </w:rPr>
        <w:t>от 20.07.2023г. №22</w:t>
      </w:r>
    </w:p>
    <w:p w:rsidR="00553BDE" w:rsidRPr="00553BDE" w:rsidRDefault="00553BDE" w:rsidP="00553BDE">
      <w:pPr>
        <w:widowControl w:val="0"/>
        <w:spacing w:before="6" w:after="0" w:line="240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553BDE" w:rsidRPr="00553BDE" w:rsidRDefault="00553BDE" w:rsidP="00553BDE">
      <w:pPr>
        <w:widowControl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31"/>
          <w:szCs w:val="31"/>
        </w:rPr>
      </w:pPr>
    </w:p>
    <w:p w:rsidR="00553BDE" w:rsidRPr="00553BDE" w:rsidRDefault="00553BDE" w:rsidP="00553BDE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3BDE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553BDE" w:rsidRPr="00553BDE" w:rsidRDefault="00553BDE" w:rsidP="00553BDE">
      <w:pPr>
        <w:widowControl w:val="0"/>
        <w:spacing w:before="10" w:after="0" w:line="24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3BDE">
        <w:rPr>
          <w:rFonts w:ascii="Times New Roman" w:eastAsia="Calibri" w:hAnsi="Times New Roman" w:cs="Times New Roman"/>
          <w:b/>
          <w:sz w:val="28"/>
          <w:szCs w:val="28"/>
        </w:rPr>
        <w:t>финансированиямероприятийпоулучшению условийиохранетрудазасчетсредствбюджетамуниципальногообразования</w:t>
      </w:r>
    </w:p>
    <w:p w:rsidR="00553BDE" w:rsidRPr="00553BDE" w:rsidRDefault="00553BDE" w:rsidP="00553B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BD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553BDE">
        <w:rPr>
          <w:rFonts w:ascii="Times New Roman" w:eastAsia="Calibri" w:hAnsi="Times New Roman" w:cs="Times New Roman"/>
          <w:b/>
          <w:sz w:val="28"/>
          <w:szCs w:val="28"/>
        </w:rPr>
        <w:t>Мамхегское</w:t>
      </w:r>
      <w:proofErr w:type="spellEnd"/>
      <w:r w:rsidRPr="00553BD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553BDE" w:rsidRPr="00553BDE" w:rsidRDefault="00553BDE" w:rsidP="00553BDE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553BDE" w:rsidRPr="00553BDE" w:rsidRDefault="00553BDE" w:rsidP="00553BDE">
      <w:pPr>
        <w:widowControl w:val="0"/>
        <w:numPr>
          <w:ilvl w:val="0"/>
          <w:numId w:val="4"/>
        </w:numPr>
        <w:tabs>
          <w:tab w:val="left" w:pos="948"/>
        </w:tabs>
        <w:spacing w:after="0" w:line="240" w:lineRule="auto"/>
        <w:ind w:right="133" w:firstLine="6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53BDE">
        <w:rPr>
          <w:rFonts w:ascii="Times New Roman" w:eastAsia="Calibri" w:hAnsi="Times New Roman" w:cs="Times New Roman"/>
          <w:sz w:val="27"/>
        </w:rPr>
        <w:t>НастоящийПорядокфинансированиямероприятийпоулучшениюусловий</w:t>
      </w:r>
      <w:proofErr w:type="spellEnd"/>
      <w:r w:rsidRPr="00553BDE">
        <w:rPr>
          <w:rFonts w:ascii="Times New Roman" w:eastAsia="Calibri" w:hAnsi="Times New Roman" w:cs="Times New Roman"/>
          <w:sz w:val="27"/>
        </w:rPr>
        <w:t xml:space="preserve"> и </w:t>
      </w:r>
      <w:proofErr w:type="spellStart"/>
      <w:r w:rsidRPr="00553BDE">
        <w:rPr>
          <w:rFonts w:ascii="Times New Roman" w:eastAsia="Calibri" w:hAnsi="Times New Roman" w:cs="Times New Roman"/>
          <w:sz w:val="27"/>
        </w:rPr>
        <w:t>охранетрудазасчетсредствбюджетамуниципальногообразования</w:t>
      </w:r>
      <w:proofErr w:type="spellEnd"/>
      <w:r w:rsidRPr="00553BDE">
        <w:rPr>
          <w:rFonts w:ascii="Times New Roman" w:eastAsia="Calibri" w:hAnsi="Times New Roman" w:cs="Times New Roman"/>
          <w:sz w:val="27"/>
        </w:rPr>
        <w:t xml:space="preserve"> </w:t>
      </w:r>
      <w:r w:rsidRPr="00553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553BD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Мамхегское</w:t>
      </w:r>
      <w:proofErr w:type="spellEnd"/>
      <w:r w:rsidRPr="00553BD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сельское поселение»</w:t>
      </w:r>
      <w:r w:rsidRPr="00553BDE">
        <w:rPr>
          <w:rFonts w:ascii="Times New Roman" w:eastAsia="Calibri" w:hAnsi="Times New Roman" w:cs="Times New Roman"/>
          <w:sz w:val="27"/>
        </w:rPr>
        <w:t xml:space="preserve"> (</w:t>
      </w:r>
      <w:proofErr w:type="spellStart"/>
      <w:r w:rsidRPr="00553BDE">
        <w:rPr>
          <w:rFonts w:ascii="Times New Roman" w:eastAsia="Calibri" w:hAnsi="Times New Roman" w:cs="Times New Roman"/>
          <w:sz w:val="27"/>
        </w:rPr>
        <w:t>далее-Порядок</w:t>
      </w:r>
      <w:proofErr w:type="spellEnd"/>
      <w:proofErr w:type="gramStart"/>
      <w:r w:rsidRPr="00553BDE">
        <w:rPr>
          <w:rFonts w:ascii="Times New Roman" w:eastAsia="Calibri" w:hAnsi="Times New Roman" w:cs="Times New Roman"/>
          <w:sz w:val="27"/>
        </w:rPr>
        <w:t>)р</w:t>
      </w:r>
      <w:proofErr w:type="gramEnd"/>
      <w:r w:rsidRPr="00553BDE">
        <w:rPr>
          <w:rFonts w:ascii="Times New Roman" w:eastAsia="Calibri" w:hAnsi="Times New Roman" w:cs="Times New Roman"/>
          <w:sz w:val="27"/>
        </w:rPr>
        <w:t xml:space="preserve">азработанвсоответствиисостатьей225 </w:t>
      </w:r>
      <w:proofErr w:type="spellStart"/>
      <w:r w:rsidRPr="00553BDE">
        <w:rPr>
          <w:rFonts w:ascii="Times New Roman" w:eastAsia="Calibri" w:hAnsi="Times New Roman" w:cs="Times New Roman"/>
          <w:sz w:val="27"/>
        </w:rPr>
        <w:t>ТрудовогокодексаРоссийскойФедерации</w:t>
      </w:r>
      <w:proofErr w:type="spellEnd"/>
      <w:r w:rsidRPr="00553BDE">
        <w:rPr>
          <w:rFonts w:ascii="Times New Roman" w:eastAsia="Calibri" w:hAnsi="Times New Roman" w:cs="Times New Roman"/>
          <w:sz w:val="27"/>
        </w:rPr>
        <w:t>, устанавливаетпорядокфинансированиямероприятийпоулучшениюусловийиохранетрудазасчетсредствбюджетамуниципальногообразования</w:t>
      </w:r>
      <w:r w:rsidRPr="00553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53BD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Мамхегское сельское поселение»</w:t>
      </w:r>
      <w:proofErr w:type="spellStart"/>
      <w:r w:rsidRPr="00553BDE">
        <w:rPr>
          <w:rFonts w:ascii="Times New Roman" w:eastAsia="Calibri" w:hAnsi="Times New Roman" w:cs="Times New Roman"/>
          <w:sz w:val="27"/>
        </w:rPr>
        <w:t>ираспространяетсянамуниципальныеучреждения</w:t>
      </w:r>
      <w:proofErr w:type="spellEnd"/>
      <w:r w:rsidRPr="00553BDE">
        <w:rPr>
          <w:rFonts w:ascii="Times New Roman" w:eastAsia="Calibri" w:hAnsi="Times New Roman" w:cs="Times New Roman"/>
          <w:sz w:val="27"/>
        </w:rPr>
        <w:t xml:space="preserve">, </w:t>
      </w:r>
      <w:proofErr w:type="spellStart"/>
      <w:r w:rsidRPr="00553BDE">
        <w:rPr>
          <w:rFonts w:ascii="Times New Roman" w:eastAsia="Calibri" w:hAnsi="Times New Roman" w:cs="Times New Roman"/>
          <w:sz w:val="27"/>
        </w:rPr>
        <w:t>финансируемыеизсредствместного</w:t>
      </w:r>
      <w:proofErr w:type="spellEnd"/>
      <w:r w:rsidRPr="00553BDE">
        <w:rPr>
          <w:rFonts w:ascii="Times New Roman" w:eastAsia="Calibri" w:hAnsi="Times New Roman" w:cs="Times New Roman"/>
          <w:sz w:val="27"/>
        </w:rPr>
        <w:t xml:space="preserve"> бюджета(далее муниципальные учреждения).</w:t>
      </w:r>
    </w:p>
    <w:p w:rsidR="00553BDE" w:rsidRPr="00553BDE" w:rsidRDefault="00553BDE" w:rsidP="00553BDE">
      <w:pPr>
        <w:widowControl w:val="0"/>
        <w:numPr>
          <w:ilvl w:val="0"/>
          <w:numId w:val="4"/>
        </w:numPr>
        <w:tabs>
          <w:tab w:val="left" w:pos="1039"/>
        </w:tabs>
        <w:spacing w:before="10" w:after="0" w:line="240" w:lineRule="auto"/>
        <w:ind w:left="119" w:right="143" w:firstLine="54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53BDE">
        <w:rPr>
          <w:rFonts w:ascii="Times New Roman" w:eastAsia="Calibri" w:hAnsi="Times New Roman" w:cs="Times New Roman"/>
          <w:sz w:val="27"/>
        </w:rPr>
        <w:t>Финансированиемероприятийпоулучшениюусловийиохранетруда</w:t>
      </w:r>
      <w:proofErr w:type="spellEnd"/>
      <w:r w:rsidRPr="00553BDE">
        <w:rPr>
          <w:rFonts w:ascii="Times New Roman" w:eastAsia="Calibri" w:hAnsi="Times New Roman" w:cs="Times New Roman"/>
          <w:sz w:val="27"/>
        </w:rPr>
        <w:t xml:space="preserve"> </w:t>
      </w:r>
      <w:proofErr w:type="spellStart"/>
      <w:r w:rsidRPr="00553BDE">
        <w:rPr>
          <w:rFonts w:ascii="Times New Roman" w:eastAsia="Calibri" w:hAnsi="Times New Roman" w:cs="Times New Roman"/>
          <w:sz w:val="27"/>
        </w:rPr>
        <w:t>муниципальныхучрежденийосуществляетсязасчетсредствбюджета</w:t>
      </w:r>
      <w:proofErr w:type="spellEnd"/>
      <w:r w:rsidRPr="00553BDE">
        <w:rPr>
          <w:rFonts w:ascii="Times New Roman" w:eastAsia="Calibri" w:hAnsi="Times New Roman" w:cs="Times New Roman"/>
          <w:sz w:val="27"/>
        </w:rPr>
        <w:t xml:space="preserve"> </w:t>
      </w:r>
      <w:proofErr w:type="spellStart"/>
      <w:r w:rsidRPr="00553BDE">
        <w:rPr>
          <w:rFonts w:ascii="Times New Roman" w:eastAsia="Calibri" w:hAnsi="Times New Roman" w:cs="Times New Roman"/>
          <w:sz w:val="27"/>
        </w:rPr>
        <w:t>муниципальногообразования</w:t>
      </w:r>
      <w:proofErr w:type="spellEnd"/>
      <w:r w:rsidRPr="00553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553BD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Мамхегское</w:t>
      </w:r>
      <w:proofErr w:type="spellEnd"/>
      <w:r w:rsidRPr="00553BD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сельское поселение»</w:t>
      </w:r>
      <w:r w:rsidRPr="00553BDE">
        <w:rPr>
          <w:rFonts w:ascii="Times New Roman" w:eastAsia="Calibri" w:hAnsi="Times New Roman" w:cs="Times New Roman"/>
          <w:i/>
          <w:sz w:val="26"/>
        </w:rPr>
        <w:t>,</w:t>
      </w:r>
      <w:r w:rsidRPr="00553BDE">
        <w:rPr>
          <w:rFonts w:ascii="Times New Roman" w:eastAsia="Calibri" w:hAnsi="Times New Roman" w:cs="Times New Roman"/>
          <w:sz w:val="27"/>
        </w:rPr>
        <w:t xml:space="preserve">добровольныхвзносоворганизацийифизическихлиц,атакжезасчет средств </w:t>
      </w:r>
      <w:proofErr w:type="spellStart"/>
      <w:r w:rsidRPr="00553BDE">
        <w:rPr>
          <w:rFonts w:ascii="Times New Roman" w:eastAsia="Calibri" w:hAnsi="Times New Roman" w:cs="Times New Roman"/>
          <w:sz w:val="27"/>
        </w:rPr>
        <w:t>внебюджетныхисточников</w:t>
      </w:r>
      <w:proofErr w:type="spellEnd"/>
      <w:r w:rsidRPr="00553BDE">
        <w:rPr>
          <w:rFonts w:ascii="Times New Roman" w:eastAsia="Calibri" w:hAnsi="Times New Roman" w:cs="Times New Roman"/>
          <w:sz w:val="27"/>
        </w:rPr>
        <w:t>.</w:t>
      </w:r>
    </w:p>
    <w:p w:rsidR="00553BDE" w:rsidRPr="00553BDE" w:rsidRDefault="00553BDE" w:rsidP="00553BDE">
      <w:pPr>
        <w:widowControl w:val="0"/>
        <w:numPr>
          <w:ilvl w:val="0"/>
          <w:numId w:val="4"/>
        </w:numPr>
        <w:tabs>
          <w:tab w:val="left" w:pos="1035"/>
        </w:tabs>
        <w:spacing w:before="2" w:after="0" w:line="240" w:lineRule="auto"/>
        <w:ind w:left="119" w:right="127" w:firstLine="55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53BDE">
        <w:rPr>
          <w:rFonts w:ascii="Times New Roman" w:eastAsia="Calibri" w:hAnsi="Times New Roman" w:cs="Times New Roman"/>
          <w:sz w:val="27"/>
        </w:rPr>
        <w:t>Финансированиемероприятийпоулучшениюусловийиохранытруда работодателямиосуществляетсявразмеренеменее(0.2)процентасуммызатратнапроизводствопродукции(работ,услуг),последующимперечням:</w:t>
      </w:r>
    </w:p>
    <w:p w:rsidR="00553BDE" w:rsidRPr="00553BDE" w:rsidRDefault="00553BDE" w:rsidP="00553BDE">
      <w:pPr>
        <w:widowControl w:val="0"/>
        <w:numPr>
          <w:ilvl w:val="1"/>
          <w:numId w:val="4"/>
        </w:numPr>
        <w:tabs>
          <w:tab w:val="left" w:pos="1322"/>
        </w:tabs>
        <w:spacing w:after="0" w:line="240" w:lineRule="auto"/>
        <w:ind w:right="141" w:firstLine="5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53BDE">
        <w:rPr>
          <w:rFonts w:ascii="Times New Roman" w:eastAsia="Calibri" w:hAnsi="Times New Roman" w:cs="Times New Roman"/>
          <w:sz w:val="27"/>
        </w:rPr>
        <w:t>Переченьмероприятийпоулучшениюусловийиохранытруда, ликвидацииилиснижениюуровнейпрофессиональныхрисковлибонедопущению повышенияихуровней:</w:t>
      </w:r>
    </w:p>
    <w:p w:rsidR="00553BDE" w:rsidRPr="00553BDE" w:rsidRDefault="00553BDE" w:rsidP="00553BDE">
      <w:pPr>
        <w:widowControl w:val="0"/>
        <w:tabs>
          <w:tab w:val="left" w:pos="1087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</w:rPr>
        <w:t xml:space="preserve">      1)</w:t>
      </w:r>
      <w:r w:rsidRPr="00553BDE">
        <w:rPr>
          <w:rFonts w:ascii="Times New Roman" w:eastAsia="Calibri" w:hAnsi="Times New Roman" w:cs="Times New Roman"/>
          <w:sz w:val="27"/>
        </w:rPr>
        <w:t>проведениеспециальнойоценкиусловийтруда,выявленияиоценки опасностей,оценкиуровнейпрофессиональныхрисков,реализациямер,разработанныхпорезультатамихпроведения;</w:t>
      </w:r>
    </w:p>
    <w:p w:rsidR="00553BDE" w:rsidRDefault="00553BDE" w:rsidP="00553BDE">
      <w:pPr>
        <w:widowControl w:val="0"/>
        <w:tabs>
          <w:tab w:val="left" w:pos="1188"/>
        </w:tabs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</w:rPr>
        <w:t xml:space="preserve">      2)</w:t>
      </w:r>
      <w:r w:rsidRPr="00553BDE">
        <w:rPr>
          <w:rFonts w:ascii="Times New Roman" w:eastAsia="Calibri" w:hAnsi="Times New Roman" w:cs="Times New Roman"/>
          <w:sz w:val="27"/>
        </w:rPr>
        <w:t>внедрениесистем(устройств)автоматическогоидистанционного управленияирегулированияпроизводственным оборудованием,технологическимипроцессами,подъемнымиитранспортнымиустройствами;</w:t>
      </w:r>
    </w:p>
    <w:p w:rsidR="00553BDE" w:rsidRPr="00553BDE" w:rsidRDefault="00553BDE" w:rsidP="00553BDE">
      <w:pPr>
        <w:widowControl w:val="0"/>
        <w:tabs>
          <w:tab w:val="left" w:pos="1188"/>
        </w:tabs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</w:rPr>
        <w:t>3)</w:t>
      </w:r>
      <w:r w:rsidRPr="00553BDE">
        <w:rPr>
          <w:rFonts w:ascii="Times New Roman" w:eastAsia="Calibri" w:hAnsi="Times New Roman" w:cs="Times New Roman"/>
          <w:sz w:val="27"/>
        </w:rPr>
        <w:t>приобретениеи монтаж средств сигнализации онарушении штатногофункционирования</w:t>
      </w:r>
      <w:r w:rsidRPr="00553BDE">
        <w:rPr>
          <w:rFonts w:ascii="Times New Roman" w:eastAsia="Calibri" w:hAnsi="Times New Roman" w:cs="Times New Roman"/>
          <w:sz w:val="27"/>
        </w:rPr>
        <w:tab/>
        <w:t xml:space="preserve">производственного </w:t>
      </w:r>
      <w:r w:rsidRPr="00553BDE">
        <w:rPr>
          <w:rFonts w:ascii="Times New Roman" w:eastAsia="Calibri" w:hAnsi="Times New Roman" w:cs="Times New Roman"/>
          <w:w w:val="95"/>
          <w:sz w:val="27"/>
        </w:rPr>
        <w:t xml:space="preserve">оборудования, </w:t>
      </w:r>
      <w:r w:rsidRPr="00553BDE">
        <w:rPr>
          <w:rFonts w:ascii="Times New Roman" w:eastAsia="Calibri" w:hAnsi="Times New Roman" w:cs="Times New Roman"/>
          <w:sz w:val="27"/>
        </w:rPr>
        <w:t>средств аварийной остановки, атакжеустройств, позволяющих исключить возникновение опасных</w:t>
      </w:r>
      <w:r w:rsidRPr="00553BDE">
        <w:rPr>
          <w:rFonts w:ascii="Times New Roman" w:eastAsia="Times New Roman" w:hAnsi="Times New Roman" w:cs="Times New Roman"/>
          <w:w w:val="95"/>
          <w:sz w:val="28"/>
          <w:szCs w:val="28"/>
        </w:rPr>
        <w:t>ситуаций</w:t>
      </w:r>
      <w:r w:rsidRPr="00553BDE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при</w:t>
      </w:r>
      <w:r w:rsidRPr="00553BDE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полном</w:t>
      </w:r>
      <w:r w:rsidRPr="00553BDE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или</w:t>
      </w:r>
      <w:r w:rsidRPr="00553BDE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частичном</w:t>
      </w:r>
      <w:r w:rsidRPr="00553BDE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прекращении энергоснабжения ипоследующем еговосстановлении;</w:t>
      </w:r>
    </w:p>
    <w:p w:rsidR="00553BDE" w:rsidRPr="00553BDE" w:rsidRDefault="00553BDE" w:rsidP="00553BDE">
      <w:pPr>
        <w:widowControl w:val="0"/>
        <w:tabs>
          <w:tab w:val="left" w:pos="1113"/>
        </w:tabs>
        <w:spacing w:before="25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4)</w:t>
      </w:r>
      <w:r w:rsidRPr="00553BDE">
        <w:rPr>
          <w:rFonts w:ascii="Times New Roman" w:eastAsia="Times New Roman" w:hAnsi="Times New Roman" w:cs="Times New Roman"/>
          <w:sz w:val="28"/>
          <w:szCs w:val="28"/>
        </w:rPr>
        <w:t>устройствоогражденийэлементовпроизводственногооборудования,защищающихотвоздействиядвижущихсячастей,атакжеразлетающихсяпредметов,включаяналичи</w:t>
      </w:r>
      <w:r w:rsidRPr="00553BDE">
        <w:rPr>
          <w:rFonts w:ascii="Times New Roman" w:eastAsia="Times New Roman" w:hAnsi="Times New Roman" w:cs="Times New Roman"/>
          <w:sz w:val="28"/>
          <w:szCs w:val="28"/>
        </w:rPr>
        <w:lastRenderedPageBreak/>
        <w:t>ефиксаторов,блокировок,герметизирующихидругихэлементов;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5)</w:t>
      </w:r>
      <w:r w:rsidRPr="00553BDE">
        <w:rPr>
          <w:rFonts w:ascii="Times New Roman" w:hAnsi="Times New Roman" w:cs="Times New Roman"/>
          <w:sz w:val="28"/>
          <w:szCs w:val="28"/>
        </w:rPr>
        <w:tab/>
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6)</w:t>
      </w:r>
      <w:r w:rsidRPr="00553BDE">
        <w:rPr>
          <w:rFonts w:ascii="Times New Roman" w:hAnsi="Times New Roman" w:cs="Times New Roman"/>
          <w:sz w:val="28"/>
          <w:szCs w:val="28"/>
        </w:rPr>
        <w:tab/>
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7)</w:t>
      </w:r>
      <w:r w:rsidRPr="00553BDE">
        <w:rPr>
          <w:rFonts w:ascii="Times New Roman" w:hAnsi="Times New Roman" w:cs="Times New Roman"/>
          <w:sz w:val="28"/>
          <w:szCs w:val="28"/>
        </w:rPr>
        <w:tab/>
        <w:t>внедрение систем автоматического контроля уровней опасных и вредных производственных факторов на рабочих местах;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8)</w:t>
      </w:r>
      <w:r w:rsidRPr="00553BDE">
        <w:rPr>
          <w:rFonts w:ascii="Times New Roman" w:hAnsi="Times New Roman" w:cs="Times New Roman"/>
          <w:sz w:val="28"/>
          <w:szCs w:val="28"/>
        </w:rPr>
        <w:tab/>
        <w:t>внедрение и (или) модернизация технических устройств и приспособлений, обеспечивающих защиту работников от поражения электрическим током;</w:t>
      </w:r>
    </w:p>
    <w:p w:rsidR="00364C03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9)</w:t>
      </w:r>
      <w:r w:rsidRPr="00553BDE">
        <w:rPr>
          <w:rFonts w:ascii="Times New Roman" w:hAnsi="Times New Roman" w:cs="Times New Roman"/>
          <w:sz w:val="28"/>
          <w:szCs w:val="28"/>
        </w:rPr>
        <w:tab/>
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</w:t>
      </w:r>
    </w:p>
    <w:p w:rsid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10)</w:t>
      </w:r>
      <w:r w:rsidRPr="00553BDE">
        <w:rPr>
          <w:rFonts w:ascii="Times New Roman" w:hAnsi="Times New Roman" w:cs="Times New Roman"/>
          <w:sz w:val="28"/>
          <w:szCs w:val="28"/>
        </w:rPr>
        <w:tab/>
        <w:t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</w:t>
      </w:r>
      <w:r>
        <w:rPr>
          <w:rFonts w:ascii="Times New Roman" w:hAnsi="Times New Roman" w:cs="Times New Roman"/>
          <w:sz w:val="28"/>
          <w:szCs w:val="28"/>
        </w:rPr>
        <w:t xml:space="preserve">ервуаров (сосудов) с ядовитыми, </w:t>
      </w:r>
      <w:r w:rsidRPr="00553BDE">
        <w:rPr>
          <w:rFonts w:ascii="Times New Roman" w:hAnsi="Times New Roman" w:cs="Times New Roman"/>
          <w:sz w:val="28"/>
          <w:szCs w:val="28"/>
        </w:rPr>
        <w:t>агрес</w:t>
      </w:r>
      <w:r>
        <w:rPr>
          <w:rFonts w:ascii="Times New Roman" w:hAnsi="Times New Roman" w:cs="Times New Roman"/>
          <w:sz w:val="28"/>
          <w:szCs w:val="28"/>
        </w:rPr>
        <w:t>сивными,</w:t>
      </w:r>
      <w:r>
        <w:rPr>
          <w:rFonts w:ascii="Times New Roman" w:hAnsi="Times New Roman" w:cs="Times New Roman"/>
          <w:sz w:val="28"/>
          <w:szCs w:val="28"/>
        </w:rPr>
        <w:tab/>
        <w:t xml:space="preserve">легковоспламеняющимися </w:t>
      </w:r>
      <w:r w:rsidRPr="00553B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горючими </w:t>
      </w:r>
      <w:r w:rsidRPr="00553BDE">
        <w:rPr>
          <w:rFonts w:ascii="Times New Roman" w:hAnsi="Times New Roman" w:cs="Times New Roman"/>
          <w:sz w:val="28"/>
          <w:szCs w:val="28"/>
        </w:rPr>
        <w:t>жидкостями,используемыми  в производстве;</w:t>
      </w:r>
    </w:p>
    <w:p w:rsid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11) механизация работ при </w:t>
      </w:r>
      <w:r w:rsidRPr="00553BDE">
        <w:rPr>
          <w:rFonts w:ascii="Times New Roman" w:hAnsi="Times New Roman" w:cs="Times New Roman"/>
          <w:sz w:val="28"/>
          <w:szCs w:val="28"/>
        </w:rPr>
        <w:t>складировании</w:t>
      </w:r>
      <w:r>
        <w:rPr>
          <w:rFonts w:ascii="Times New Roman" w:hAnsi="Times New Roman" w:cs="Times New Roman"/>
          <w:sz w:val="28"/>
          <w:szCs w:val="28"/>
        </w:rPr>
        <w:t xml:space="preserve">и транспортировании </w:t>
      </w:r>
      <w:r w:rsidRPr="00553BDE">
        <w:rPr>
          <w:rFonts w:ascii="Times New Roman" w:hAnsi="Times New Roman" w:cs="Times New Roman"/>
          <w:sz w:val="28"/>
          <w:szCs w:val="28"/>
        </w:rPr>
        <w:t>сырья,</w:t>
      </w:r>
      <w:r>
        <w:rPr>
          <w:rFonts w:ascii="Times New Roman" w:hAnsi="Times New Roman" w:cs="Times New Roman"/>
          <w:sz w:val="28"/>
          <w:szCs w:val="28"/>
        </w:rPr>
        <w:t xml:space="preserve">готовой </w:t>
      </w:r>
      <w:r w:rsidRPr="00553BDE">
        <w:rPr>
          <w:rFonts w:ascii="Times New Roman" w:hAnsi="Times New Roman" w:cs="Times New Roman"/>
          <w:sz w:val="28"/>
          <w:szCs w:val="28"/>
        </w:rPr>
        <w:t>продукции и отходов производства;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12)</w:t>
      </w:r>
      <w:r w:rsidRPr="00553BDE">
        <w:rPr>
          <w:rFonts w:ascii="Times New Roman" w:hAnsi="Times New Roman" w:cs="Times New Roman"/>
          <w:sz w:val="28"/>
          <w:szCs w:val="28"/>
        </w:rPr>
        <w:tab/>
        <w:t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13)</w:t>
      </w:r>
      <w:r w:rsidRPr="00553BDE">
        <w:rPr>
          <w:rFonts w:ascii="Times New Roman" w:hAnsi="Times New Roman" w:cs="Times New Roman"/>
          <w:sz w:val="28"/>
          <w:szCs w:val="28"/>
        </w:rPr>
        <w:tab/>
        <w:t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553BDE" w:rsidRPr="00553BDE">
        <w:rPr>
          <w:rFonts w:ascii="Times New Roman" w:hAnsi="Times New Roman" w:cs="Times New Roman"/>
          <w:sz w:val="28"/>
          <w:szCs w:val="28"/>
        </w:rPr>
        <w:t>устро</w:t>
      </w:r>
      <w:r w:rsidR="00553BDE">
        <w:rPr>
          <w:rFonts w:ascii="Times New Roman" w:hAnsi="Times New Roman" w:cs="Times New Roman"/>
          <w:sz w:val="28"/>
          <w:szCs w:val="28"/>
        </w:rPr>
        <w:t xml:space="preserve">йство новых и реконструкция имеющихся отопительных и </w:t>
      </w:r>
      <w:r w:rsidR="00553BDE" w:rsidRPr="00B75717">
        <w:rPr>
          <w:rFonts w:ascii="Times New Roman" w:hAnsi="Times New Roman" w:cs="Times New Roman"/>
          <w:sz w:val="28"/>
          <w:szCs w:val="28"/>
        </w:rPr>
        <w:t>вентиляционных</w:t>
      </w:r>
      <w:r w:rsidR="00553BDE" w:rsidRPr="00553BDE">
        <w:rPr>
          <w:rFonts w:ascii="Times New Roman" w:hAnsi="Times New Roman" w:cs="Times New Roman"/>
          <w:sz w:val="28"/>
          <w:szCs w:val="28"/>
        </w:rPr>
        <w:t xml:space="preserve"> систем в производственных и бытовых помещениях, тепловых и воздушных завес, аспирационных и </w:t>
      </w:r>
      <w:proofErr w:type="spellStart"/>
      <w:r w:rsidR="00553BDE" w:rsidRPr="00553BDE">
        <w:rPr>
          <w:rFonts w:ascii="Times New Roman" w:hAnsi="Times New Roman" w:cs="Times New Roman"/>
          <w:sz w:val="28"/>
          <w:szCs w:val="28"/>
        </w:rPr>
        <w:t>пылегазоулавливающих</w:t>
      </w:r>
      <w:proofErr w:type="spellEnd"/>
      <w:r w:rsidR="00553BDE" w:rsidRPr="00553BDE">
        <w:rPr>
          <w:rFonts w:ascii="Times New Roman" w:hAnsi="Times New Roman" w:cs="Times New Roman"/>
          <w:sz w:val="28"/>
          <w:szCs w:val="28"/>
        </w:rPr>
        <w:t xml:space="preserve"> установок, установок дезинфекции, </w:t>
      </w:r>
      <w:proofErr w:type="spellStart"/>
      <w:r w:rsidR="00553BDE" w:rsidRPr="00553BDE">
        <w:rPr>
          <w:rFonts w:ascii="Times New Roman" w:hAnsi="Times New Roman" w:cs="Times New Roman"/>
          <w:sz w:val="28"/>
          <w:szCs w:val="28"/>
        </w:rPr>
        <w:t>аэрирования</w:t>
      </w:r>
      <w:proofErr w:type="spellEnd"/>
      <w:r w:rsidR="00553BDE" w:rsidRPr="00553BDE">
        <w:rPr>
          <w:rFonts w:ascii="Times New Roman" w:hAnsi="Times New Roman" w:cs="Times New Roman"/>
          <w:sz w:val="28"/>
          <w:szCs w:val="28"/>
        </w:rPr>
        <w:t>, кондиционирования воздуха с целью обеспечения теплового режима и микроклимата, чистоты воздушной среды в рабочей и обслуживаемых зонах помещений,  соответствующего нормативным требованиям;</w:t>
      </w:r>
      <w:proofErr w:type="gramEnd"/>
    </w:p>
    <w:p w:rsid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15)</w:t>
      </w:r>
      <w:r w:rsidRPr="00553BDE">
        <w:rPr>
          <w:rFonts w:ascii="Times New Roman" w:hAnsi="Times New Roman" w:cs="Times New Roman"/>
          <w:sz w:val="28"/>
          <w:szCs w:val="28"/>
        </w:rPr>
        <w:t>обеспечение естественного и искусственного освещения на рабочих местах, в бытовых помещениях, местах прохода работников;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16)</w:t>
      </w:r>
      <w:r w:rsidRPr="00553BDE">
        <w:rPr>
          <w:rFonts w:ascii="Times New Roman" w:hAnsi="Times New Roman" w:cs="Times New Roman"/>
          <w:sz w:val="28"/>
          <w:szCs w:val="28"/>
        </w:rPr>
        <w:tab/>
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17)</w:t>
      </w:r>
      <w:r w:rsidRPr="00553BDE">
        <w:rPr>
          <w:rFonts w:ascii="Times New Roman" w:hAnsi="Times New Roman" w:cs="Times New Roman"/>
          <w:sz w:val="28"/>
          <w:szCs w:val="28"/>
        </w:rPr>
        <w:tab/>
        <w:t>приобретение и монтаж установок (автоматов) для обеспечения работников питьевой водой, систем фильтрации (очистки) водопроводной воды;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lastRenderedPageBreak/>
        <w:t>18)</w:t>
      </w:r>
      <w:r w:rsidRPr="00553BDE">
        <w:rPr>
          <w:rFonts w:ascii="Times New Roman" w:hAnsi="Times New Roman" w:cs="Times New Roman"/>
          <w:sz w:val="28"/>
          <w:szCs w:val="28"/>
        </w:rPr>
        <w:tab/>
        <w:t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 средствами индивидуальной  защиты;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553BDE" w:rsidRPr="00553BDE">
        <w:rPr>
          <w:rFonts w:ascii="Times New Roman" w:hAnsi="Times New Roman" w:cs="Times New Roman"/>
          <w:sz w:val="28"/>
          <w:szCs w:val="28"/>
        </w:rP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="00553BDE" w:rsidRPr="00553BDE">
        <w:rPr>
          <w:rFonts w:ascii="Times New Roman" w:hAnsi="Times New Roman" w:cs="Times New Roman"/>
          <w:sz w:val="28"/>
          <w:szCs w:val="28"/>
        </w:rPr>
        <w:t>обеспыливание</w:t>
      </w:r>
      <w:proofErr w:type="spellEnd"/>
      <w:r w:rsidR="00553BDE" w:rsidRPr="00553BDE">
        <w:rPr>
          <w:rFonts w:ascii="Times New Roman" w:hAnsi="Times New Roman" w:cs="Times New Roman"/>
          <w:sz w:val="28"/>
          <w:szCs w:val="28"/>
        </w:rPr>
        <w:t>, сушка), проведение ремонта и замена СИЗ;</w:t>
      </w:r>
      <w:proofErr w:type="gramEnd"/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BDE">
        <w:rPr>
          <w:rFonts w:ascii="Times New Roman" w:hAnsi="Times New Roman" w:cs="Times New Roman"/>
          <w:sz w:val="28"/>
          <w:szCs w:val="28"/>
        </w:rPr>
        <w:t>20)</w:t>
      </w:r>
      <w:r w:rsidRPr="00553BDE">
        <w:rPr>
          <w:rFonts w:ascii="Times New Roman" w:hAnsi="Times New Roman" w:cs="Times New Roman"/>
          <w:sz w:val="28"/>
          <w:szCs w:val="28"/>
        </w:rPr>
        <w:tab/>
        <w:t>приобретение стендов, тренажеров, наглядных материалов, научно­ 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</w:t>
      </w:r>
      <w:proofErr w:type="gramEnd"/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21) </w:t>
      </w:r>
      <w:r w:rsidR="00553BDE" w:rsidRPr="00553BDE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="00553BDE" w:rsidRPr="00553BDE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553BDE" w:rsidRPr="00553BDE">
        <w:rPr>
          <w:rFonts w:ascii="Times New Roman" w:hAnsi="Times New Roman" w:cs="Times New Roman"/>
          <w:sz w:val="28"/>
          <w:szCs w:val="28"/>
        </w:rP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="00553BDE" w:rsidRPr="00553BDE">
        <w:rPr>
          <w:rFonts w:ascii="Times New Roman" w:hAnsi="Times New Roman" w:cs="Times New Roman"/>
          <w:sz w:val="28"/>
          <w:szCs w:val="28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 по безопасному производству работ, а также хранение результатов</w:t>
      </w:r>
      <w:proofErr w:type="gramEnd"/>
      <w:r w:rsidR="00553BDE" w:rsidRPr="00553BDE">
        <w:rPr>
          <w:rFonts w:ascii="Times New Roman" w:hAnsi="Times New Roman" w:cs="Times New Roman"/>
          <w:sz w:val="28"/>
          <w:szCs w:val="28"/>
        </w:rPr>
        <w:t xml:space="preserve"> такой фиксации;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23)проведение обязательных предварительных и периодических медицинских осмотров  (обследований);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24)оборудование по установленным нормам помещения для оказания медицинской помощи и </w:t>
      </w:r>
      <w:r w:rsidRPr="00553BDE">
        <w:rPr>
          <w:rFonts w:ascii="Times New Roman" w:hAnsi="Times New Roman" w:cs="Times New Roman"/>
          <w:sz w:val="28"/>
          <w:szCs w:val="28"/>
        </w:rPr>
        <w:t>(ил</w:t>
      </w:r>
      <w:r>
        <w:rPr>
          <w:rFonts w:ascii="Times New Roman" w:hAnsi="Times New Roman" w:cs="Times New Roman"/>
          <w:sz w:val="28"/>
          <w:szCs w:val="28"/>
        </w:rPr>
        <w:t xml:space="preserve">и) создание санитарных постов  с аптечками, </w:t>
      </w:r>
      <w:r w:rsidRPr="00553BDE">
        <w:rPr>
          <w:rFonts w:ascii="Times New Roman" w:hAnsi="Times New Roman" w:cs="Times New Roman"/>
          <w:sz w:val="28"/>
          <w:szCs w:val="28"/>
        </w:rPr>
        <w:t>укомплектованными набором медицинских изделий для оказания первой помощи;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>
        <w:rPr>
          <w:rFonts w:ascii="Times New Roman" w:hAnsi="Times New Roman" w:cs="Times New Roman"/>
          <w:sz w:val="28"/>
          <w:szCs w:val="28"/>
        </w:rPr>
        <w:tab/>
        <w:t>устройство</w:t>
      </w:r>
      <w:r w:rsidRPr="00553BDE">
        <w:rPr>
          <w:rFonts w:ascii="Times New Roman" w:hAnsi="Times New Roman" w:cs="Times New Roman"/>
          <w:sz w:val="28"/>
          <w:szCs w:val="28"/>
        </w:rPr>
        <w:t xml:space="preserve"> и содержание </w:t>
      </w:r>
      <w:r>
        <w:rPr>
          <w:rFonts w:ascii="Times New Roman" w:hAnsi="Times New Roman" w:cs="Times New Roman"/>
          <w:sz w:val="28"/>
          <w:szCs w:val="28"/>
        </w:rPr>
        <w:t xml:space="preserve">пешеходных дорог,  тротуаров, переходов, </w:t>
      </w:r>
      <w:r w:rsidRPr="00553BDE">
        <w:rPr>
          <w:rFonts w:ascii="Times New Roman" w:hAnsi="Times New Roman" w:cs="Times New Roman"/>
          <w:sz w:val="28"/>
          <w:szCs w:val="28"/>
        </w:rPr>
        <w:t>тоннелей, галерей на территории организации в целях обеспечения безопасности работников;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DE">
        <w:rPr>
          <w:rFonts w:ascii="Times New Roman" w:hAnsi="Times New Roman" w:cs="Times New Roman"/>
          <w:sz w:val="28"/>
          <w:szCs w:val="28"/>
        </w:rPr>
        <w:t>26)организация и проведение производственного контроля;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r w:rsidRPr="00553BDE">
        <w:rPr>
          <w:rFonts w:ascii="Times New Roman" w:hAnsi="Times New Roman" w:cs="Times New Roman"/>
          <w:sz w:val="28"/>
          <w:szCs w:val="28"/>
        </w:rPr>
        <w:t>издание (тиражирование) инструкций, правил (стандартов) по охране труда;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</w:t>
      </w:r>
      <w:r w:rsidRPr="00553BDE">
        <w:rPr>
          <w:rFonts w:ascii="Times New Roman" w:hAnsi="Times New Roman" w:cs="Times New Roman"/>
          <w:sz w:val="28"/>
          <w:szCs w:val="28"/>
        </w:rPr>
        <w:t>перепланировка размещения производственного оборудования, организация рабочих мест с целью обеспечения безопасности работников;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проектирование и обустройство </w:t>
      </w:r>
      <w:r w:rsidRPr="00553BDE">
        <w:rPr>
          <w:rFonts w:ascii="Times New Roman" w:hAnsi="Times New Roman" w:cs="Times New Roman"/>
          <w:sz w:val="28"/>
          <w:szCs w:val="28"/>
        </w:rPr>
        <w:t>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30) </w:t>
      </w:r>
      <w:r w:rsidRPr="00553BDE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физической культуры и спорта в трудовых коллективах, в том числе: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BDE" w:rsidRPr="00553BDE">
        <w:rPr>
          <w:rFonts w:ascii="Times New Roman" w:hAnsi="Times New Roman" w:cs="Times New Roman"/>
          <w:sz w:val="28"/>
          <w:szCs w:val="28"/>
        </w:rPr>
        <w:t>компенсация работникам оплаты занятий спортом в клубах и секциях;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3BDE" w:rsidRPr="00553BDE">
        <w:rPr>
          <w:rFonts w:ascii="Times New Roman" w:hAnsi="Times New Roman" w:cs="Times New Roman"/>
          <w:sz w:val="28"/>
          <w:szCs w:val="28"/>
        </w:rP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BDE" w:rsidRPr="00553BDE">
        <w:rPr>
          <w:rFonts w:ascii="Times New Roman" w:hAnsi="Times New Roman" w:cs="Times New Roman"/>
          <w:sz w:val="28"/>
          <w:szCs w:val="28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BDE">
        <w:rPr>
          <w:rFonts w:ascii="Times New Roman" w:hAnsi="Times New Roman" w:cs="Times New Roman"/>
          <w:sz w:val="28"/>
          <w:szCs w:val="28"/>
        </w:rPr>
        <w:t>приобретение, содержание и обновление спортивного инвентаря;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BDE">
        <w:rPr>
          <w:rFonts w:ascii="Times New Roman" w:hAnsi="Times New Roman" w:cs="Times New Roman"/>
          <w:sz w:val="28"/>
          <w:szCs w:val="28"/>
        </w:rPr>
        <w:t>устройство новых и (или) реконструкция имеющихся помещений и площадок для занятий спортом;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BDE">
        <w:rPr>
          <w:rFonts w:ascii="Times New Roman" w:hAnsi="Times New Roman" w:cs="Times New Roman"/>
          <w:sz w:val="28"/>
          <w:szCs w:val="28"/>
        </w:rP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BDE">
        <w:rPr>
          <w:rFonts w:ascii="Times New Roman" w:hAnsi="Times New Roman" w:cs="Times New Roman"/>
          <w:sz w:val="28"/>
          <w:szCs w:val="28"/>
        </w:rPr>
        <w:t>содержание помещений для проведения физкультурных, физкультурн</w:t>
      </w:r>
      <w:r>
        <w:rPr>
          <w:rFonts w:ascii="Times New Roman" w:hAnsi="Times New Roman" w:cs="Times New Roman"/>
          <w:sz w:val="28"/>
          <w:szCs w:val="28"/>
        </w:rPr>
        <w:t xml:space="preserve">о­ оздоровительных и спортивных мероприятий. </w:t>
      </w:r>
      <w:r w:rsidRPr="00553BDE">
        <w:rPr>
          <w:rFonts w:ascii="Times New Roman" w:hAnsi="Times New Roman" w:cs="Times New Roman"/>
          <w:sz w:val="28"/>
          <w:szCs w:val="28"/>
        </w:rPr>
        <w:t>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31) </w:t>
      </w:r>
      <w:r w:rsidRPr="00553BDE">
        <w:rPr>
          <w:rFonts w:ascii="Times New Roman" w:hAnsi="Times New Roman" w:cs="Times New Roman"/>
          <w:sz w:val="28"/>
          <w:szCs w:val="28"/>
        </w:rPr>
        <w:t>приобретение систем обеспечения безопасности работ на высоте;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32) </w:t>
      </w:r>
      <w:r w:rsidRPr="00553BDE">
        <w:rPr>
          <w:rFonts w:ascii="Times New Roman" w:hAnsi="Times New Roman" w:cs="Times New Roman"/>
          <w:sz w:val="28"/>
          <w:szCs w:val="28"/>
        </w:rP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BDE">
        <w:rPr>
          <w:rFonts w:ascii="Times New Roman" w:hAnsi="Times New Roman" w:cs="Times New Roman"/>
          <w:sz w:val="28"/>
          <w:szCs w:val="28"/>
        </w:rPr>
        <w:t>33)приобретение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  <w:proofErr w:type="gramEnd"/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53BDE">
        <w:rPr>
          <w:rFonts w:ascii="Times New Roman" w:hAnsi="Times New Roman" w:cs="Times New Roman"/>
          <w:sz w:val="28"/>
          <w:szCs w:val="28"/>
        </w:rPr>
        <w:t>Перечень дополнительных мероприятий по улучшению условий и охраны труда: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553BDE">
        <w:rPr>
          <w:rFonts w:ascii="Times New Roman" w:hAnsi="Times New Roman" w:cs="Times New Roman"/>
          <w:sz w:val="28"/>
          <w:szCs w:val="28"/>
        </w:rPr>
        <w:t>Дополнительные социальные гарантии и компенсации, установленные коллективным договорам организации: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BDE" w:rsidRPr="00553BDE">
        <w:rPr>
          <w:rFonts w:ascii="Times New Roman" w:hAnsi="Times New Roman" w:cs="Times New Roman"/>
          <w:sz w:val="28"/>
          <w:szCs w:val="28"/>
        </w:rPr>
        <w:t>оздоровление работника;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BDE" w:rsidRPr="00553BDE">
        <w:rPr>
          <w:rFonts w:ascii="Times New Roman" w:hAnsi="Times New Roman" w:cs="Times New Roman"/>
          <w:sz w:val="28"/>
          <w:szCs w:val="28"/>
        </w:rPr>
        <w:t>иные выплаты на компенсацию условий и охраны труда.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553BDE" w:rsidRPr="00553BDE">
        <w:rPr>
          <w:rFonts w:ascii="Times New Roman" w:hAnsi="Times New Roman" w:cs="Times New Roman"/>
          <w:sz w:val="28"/>
          <w:szCs w:val="28"/>
        </w:rPr>
        <w:t>Работники организации не несут расходов на финансирование мероприятий по улучшению условий и охраны труда.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="00553BDE" w:rsidRPr="00553BDE">
        <w:rPr>
          <w:rFonts w:ascii="Times New Roman" w:hAnsi="Times New Roman" w:cs="Times New Roman"/>
          <w:sz w:val="28"/>
          <w:szCs w:val="28"/>
        </w:rPr>
        <w:t>Планирование расходов на мероприятия по улучшению условий и охраны труда в муниципальных учреждениях (наименование муниципального образования), осуществляется на очередной финансовый год и плановый период.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BDE" w:rsidRPr="00553BDE">
        <w:rPr>
          <w:rFonts w:ascii="Times New Roman" w:hAnsi="Times New Roman" w:cs="Times New Roman"/>
          <w:sz w:val="28"/>
          <w:szCs w:val="28"/>
        </w:rPr>
        <w:t>в казенных учреждениях (наименование муниципального образования) - при составлении бюджетной сметы учреждения;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BDE" w:rsidRPr="00553BDE">
        <w:rPr>
          <w:rFonts w:ascii="Times New Roman" w:hAnsi="Times New Roman" w:cs="Times New Roman"/>
          <w:sz w:val="28"/>
          <w:szCs w:val="28"/>
        </w:rPr>
        <w:t>в автономных и бюджетных учреждениях (наименование муниципального образования) - при составлении плана финансово-хозяйственной деятельности учреждения.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6.</w:t>
      </w:r>
      <w:r w:rsidR="00553BDE" w:rsidRPr="00553BDE">
        <w:rPr>
          <w:rFonts w:ascii="Times New Roman" w:hAnsi="Times New Roman" w:cs="Times New Roman"/>
          <w:sz w:val="28"/>
          <w:szCs w:val="28"/>
        </w:rPr>
        <w:t>Финансирование мероприятий по улучшению условий и охраны труда осуществляется: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BDE" w:rsidRPr="00553BDE">
        <w:rPr>
          <w:rFonts w:ascii="Times New Roman" w:hAnsi="Times New Roman" w:cs="Times New Roman"/>
          <w:sz w:val="28"/>
          <w:szCs w:val="28"/>
        </w:rPr>
        <w:t>в казенных учреждениях (наименование муниципального образования) - в пределах утвержденной бюджетной сметы учреждения;</w:t>
      </w:r>
    </w:p>
    <w:p w:rsidR="00553BDE" w:rsidRPr="00553BDE" w:rsidRDefault="00B75717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BDE" w:rsidRPr="00553BDE">
        <w:rPr>
          <w:rFonts w:ascii="Times New Roman" w:hAnsi="Times New Roman" w:cs="Times New Roman"/>
          <w:sz w:val="28"/>
          <w:szCs w:val="28"/>
        </w:rPr>
        <w:t>в автономных и бюджетных учреждениях (наименование муниципального образования) - в пределах утвержденного плана финансово-хозяйственной деятельности  учреждения.</w:t>
      </w:r>
    </w:p>
    <w:p w:rsidR="00553BDE" w:rsidRPr="00553BDE" w:rsidRDefault="00553BDE" w:rsidP="0055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BDE" w:rsidRPr="00553BDE" w:rsidSect="00553BD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81F"/>
    <w:multiLevelType w:val="hybridMultilevel"/>
    <w:tmpl w:val="9D4855AC"/>
    <w:lvl w:ilvl="0" w:tplc="2A60185E">
      <w:start w:val="1"/>
      <w:numFmt w:val="decimal"/>
      <w:lvlText w:val="%1)"/>
      <w:lvlJc w:val="left"/>
      <w:pPr>
        <w:ind w:left="129" w:hanging="383"/>
      </w:pPr>
      <w:rPr>
        <w:rFonts w:ascii="Times New Roman" w:eastAsia="Times New Roman" w:hAnsi="Times New Roman" w:hint="default"/>
        <w:color w:val="424244"/>
        <w:w w:val="103"/>
        <w:sz w:val="27"/>
        <w:szCs w:val="27"/>
      </w:rPr>
    </w:lvl>
    <w:lvl w:ilvl="1" w:tplc="24C4DA06">
      <w:start w:val="1"/>
      <w:numFmt w:val="bullet"/>
      <w:lvlText w:val="•"/>
      <w:lvlJc w:val="left"/>
      <w:pPr>
        <w:ind w:left="1131" w:hanging="383"/>
      </w:pPr>
      <w:rPr>
        <w:rFonts w:hint="default"/>
      </w:rPr>
    </w:lvl>
    <w:lvl w:ilvl="2" w:tplc="CEB82866">
      <w:start w:val="1"/>
      <w:numFmt w:val="bullet"/>
      <w:lvlText w:val="•"/>
      <w:lvlJc w:val="left"/>
      <w:pPr>
        <w:ind w:left="2133" w:hanging="383"/>
      </w:pPr>
      <w:rPr>
        <w:rFonts w:hint="default"/>
      </w:rPr>
    </w:lvl>
    <w:lvl w:ilvl="3" w:tplc="39A496E2">
      <w:start w:val="1"/>
      <w:numFmt w:val="bullet"/>
      <w:lvlText w:val="•"/>
      <w:lvlJc w:val="left"/>
      <w:pPr>
        <w:ind w:left="3135" w:hanging="383"/>
      </w:pPr>
      <w:rPr>
        <w:rFonts w:hint="default"/>
      </w:rPr>
    </w:lvl>
    <w:lvl w:ilvl="4" w:tplc="F6D2567C">
      <w:start w:val="1"/>
      <w:numFmt w:val="bullet"/>
      <w:lvlText w:val="•"/>
      <w:lvlJc w:val="left"/>
      <w:pPr>
        <w:ind w:left="4137" w:hanging="383"/>
      </w:pPr>
      <w:rPr>
        <w:rFonts w:hint="default"/>
      </w:rPr>
    </w:lvl>
    <w:lvl w:ilvl="5" w:tplc="674E83B8">
      <w:start w:val="1"/>
      <w:numFmt w:val="bullet"/>
      <w:lvlText w:val="•"/>
      <w:lvlJc w:val="left"/>
      <w:pPr>
        <w:ind w:left="5139" w:hanging="383"/>
      </w:pPr>
      <w:rPr>
        <w:rFonts w:hint="default"/>
      </w:rPr>
    </w:lvl>
    <w:lvl w:ilvl="6" w:tplc="9C40E2DC">
      <w:start w:val="1"/>
      <w:numFmt w:val="bullet"/>
      <w:lvlText w:val="•"/>
      <w:lvlJc w:val="left"/>
      <w:pPr>
        <w:ind w:left="6141" w:hanging="383"/>
      </w:pPr>
      <w:rPr>
        <w:rFonts w:hint="default"/>
      </w:rPr>
    </w:lvl>
    <w:lvl w:ilvl="7" w:tplc="972840CE">
      <w:start w:val="1"/>
      <w:numFmt w:val="bullet"/>
      <w:lvlText w:val="•"/>
      <w:lvlJc w:val="left"/>
      <w:pPr>
        <w:ind w:left="7143" w:hanging="383"/>
      </w:pPr>
      <w:rPr>
        <w:rFonts w:hint="default"/>
      </w:rPr>
    </w:lvl>
    <w:lvl w:ilvl="8" w:tplc="73A8510C">
      <w:start w:val="1"/>
      <w:numFmt w:val="bullet"/>
      <w:lvlText w:val="•"/>
      <w:lvlJc w:val="left"/>
      <w:pPr>
        <w:ind w:left="8144" w:hanging="383"/>
      </w:pPr>
      <w:rPr>
        <w:rFonts w:hint="default"/>
      </w:rPr>
    </w:lvl>
  </w:abstractNum>
  <w:abstractNum w:abstractNumId="1">
    <w:nsid w:val="3BCD54EF"/>
    <w:multiLevelType w:val="multilevel"/>
    <w:tmpl w:val="8D72C0A8"/>
    <w:lvl w:ilvl="0">
      <w:start w:val="2"/>
      <w:numFmt w:val="decimal"/>
      <w:lvlText w:val="%1"/>
      <w:lvlJc w:val="left"/>
      <w:pPr>
        <w:ind w:left="115" w:hanging="44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" w:hanging="449"/>
      </w:pPr>
      <w:rPr>
        <w:rFonts w:ascii="Times New Roman" w:eastAsia="Times New Roman" w:hAnsi="Times New Roman" w:hint="default"/>
        <w:color w:val="444444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10" w:hanging="244"/>
      </w:pPr>
      <w:rPr>
        <w:rFonts w:ascii="Times New Roman" w:eastAsia="Times New Roman" w:hAnsi="Times New Roman" w:hint="default"/>
        <w:color w:val="424242"/>
        <w:w w:val="102"/>
        <w:sz w:val="27"/>
        <w:szCs w:val="27"/>
      </w:rPr>
    </w:lvl>
    <w:lvl w:ilvl="3">
      <w:start w:val="1"/>
      <w:numFmt w:val="bullet"/>
      <w:lvlText w:val="•"/>
      <w:lvlJc w:val="left"/>
      <w:pPr>
        <w:ind w:left="2211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9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8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6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2" w:hanging="244"/>
      </w:pPr>
      <w:rPr>
        <w:rFonts w:hint="default"/>
      </w:rPr>
    </w:lvl>
  </w:abstractNum>
  <w:abstractNum w:abstractNumId="2">
    <w:nsid w:val="49DC3392"/>
    <w:multiLevelType w:val="hybridMultilevel"/>
    <w:tmpl w:val="6F30F1AC"/>
    <w:lvl w:ilvl="0" w:tplc="D7CC26AE">
      <w:start w:val="4"/>
      <w:numFmt w:val="decimal"/>
      <w:lvlText w:val="%1)"/>
      <w:lvlJc w:val="left"/>
      <w:pPr>
        <w:ind w:left="114" w:hanging="454"/>
      </w:pPr>
      <w:rPr>
        <w:rFonts w:ascii="Times New Roman" w:eastAsia="Times New Roman" w:hAnsi="Times New Roman" w:hint="default"/>
        <w:color w:val="444444"/>
        <w:w w:val="99"/>
        <w:sz w:val="28"/>
        <w:szCs w:val="28"/>
      </w:rPr>
    </w:lvl>
    <w:lvl w:ilvl="1" w:tplc="49A8245C">
      <w:start w:val="1"/>
      <w:numFmt w:val="bullet"/>
      <w:lvlText w:val="•"/>
      <w:lvlJc w:val="left"/>
      <w:pPr>
        <w:ind w:left="1115" w:hanging="454"/>
      </w:pPr>
      <w:rPr>
        <w:rFonts w:hint="default"/>
      </w:rPr>
    </w:lvl>
    <w:lvl w:ilvl="2" w:tplc="359AA002">
      <w:start w:val="1"/>
      <w:numFmt w:val="bullet"/>
      <w:lvlText w:val="•"/>
      <w:lvlJc w:val="left"/>
      <w:pPr>
        <w:ind w:left="2116" w:hanging="454"/>
      </w:pPr>
      <w:rPr>
        <w:rFonts w:hint="default"/>
      </w:rPr>
    </w:lvl>
    <w:lvl w:ilvl="3" w:tplc="1D8CFD9A">
      <w:start w:val="1"/>
      <w:numFmt w:val="bullet"/>
      <w:lvlText w:val="•"/>
      <w:lvlJc w:val="left"/>
      <w:pPr>
        <w:ind w:left="3117" w:hanging="454"/>
      </w:pPr>
      <w:rPr>
        <w:rFonts w:hint="default"/>
      </w:rPr>
    </w:lvl>
    <w:lvl w:ilvl="4" w:tplc="8BCA2686">
      <w:start w:val="1"/>
      <w:numFmt w:val="bullet"/>
      <w:lvlText w:val="•"/>
      <w:lvlJc w:val="left"/>
      <w:pPr>
        <w:ind w:left="4118" w:hanging="454"/>
      </w:pPr>
      <w:rPr>
        <w:rFonts w:hint="default"/>
      </w:rPr>
    </w:lvl>
    <w:lvl w:ilvl="5" w:tplc="5582E3BA">
      <w:start w:val="1"/>
      <w:numFmt w:val="bullet"/>
      <w:lvlText w:val="•"/>
      <w:lvlJc w:val="left"/>
      <w:pPr>
        <w:ind w:left="5119" w:hanging="454"/>
      </w:pPr>
      <w:rPr>
        <w:rFonts w:hint="default"/>
      </w:rPr>
    </w:lvl>
    <w:lvl w:ilvl="6" w:tplc="FF5C3356">
      <w:start w:val="1"/>
      <w:numFmt w:val="bullet"/>
      <w:lvlText w:val="•"/>
      <w:lvlJc w:val="left"/>
      <w:pPr>
        <w:ind w:left="6120" w:hanging="454"/>
      </w:pPr>
      <w:rPr>
        <w:rFonts w:hint="default"/>
      </w:rPr>
    </w:lvl>
    <w:lvl w:ilvl="7" w:tplc="BCB04F74">
      <w:start w:val="1"/>
      <w:numFmt w:val="bullet"/>
      <w:lvlText w:val="•"/>
      <w:lvlJc w:val="left"/>
      <w:pPr>
        <w:ind w:left="7121" w:hanging="454"/>
      </w:pPr>
      <w:rPr>
        <w:rFonts w:hint="default"/>
      </w:rPr>
    </w:lvl>
    <w:lvl w:ilvl="8" w:tplc="AA66B6BE">
      <w:start w:val="1"/>
      <w:numFmt w:val="bullet"/>
      <w:lvlText w:val="•"/>
      <w:lvlJc w:val="left"/>
      <w:pPr>
        <w:ind w:left="8122" w:hanging="454"/>
      </w:pPr>
      <w:rPr>
        <w:rFonts w:hint="default"/>
      </w:rPr>
    </w:lvl>
  </w:abstractNum>
  <w:abstractNum w:abstractNumId="3">
    <w:nsid w:val="5474233F"/>
    <w:multiLevelType w:val="multilevel"/>
    <w:tmpl w:val="7D688138"/>
    <w:lvl w:ilvl="0">
      <w:start w:val="1"/>
      <w:numFmt w:val="decimal"/>
      <w:lvlText w:val="%1."/>
      <w:lvlJc w:val="left"/>
      <w:pPr>
        <w:ind w:left="100" w:hanging="259"/>
      </w:pPr>
      <w:rPr>
        <w:rFonts w:ascii="Times New Roman" w:eastAsia="Times New Roman" w:hAnsi="Times New Roman" w:hint="default"/>
        <w:color w:val="424244"/>
        <w:w w:val="102"/>
        <w:sz w:val="27"/>
        <w:szCs w:val="27"/>
      </w:rPr>
    </w:lvl>
    <w:lvl w:ilvl="1">
      <w:start w:val="1"/>
      <w:numFmt w:val="decimal"/>
      <w:lvlText w:val="%1.%2."/>
      <w:lvlJc w:val="left"/>
      <w:pPr>
        <w:ind w:left="124" w:hanging="647"/>
      </w:pPr>
      <w:rPr>
        <w:rFonts w:ascii="Times New Roman" w:eastAsia="Times New Roman" w:hAnsi="Times New Roman" w:hint="default"/>
        <w:color w:val="424244"/>
        <w:spacing w:val="10"/>
        <w:w w:val="106"/>
        <w:sz w:val="27"/>
        <w:szCs w:val="27"/>
      </w:rPr>
    </w:lvl>
    <w:lvl w:ilvl="2">
      <w:start w:val="1"/>
      <w:numFmt w:val="decimal"/>
      <w:lvlText w:val="%1.%2.%3."/>
      <w:lvlJc w:val="left"/>
      <w:pPr>
        <w:ind w:left="129" w:hanging="731"/>
      </w:pPr>
      <w:rPr>
        <w:rFonts w:ascii="Times New Roman" w:eastAsia="Times New Roman" w:hAnsi="Times New Roman" w:hint="default"/>
        <w:color w:val="444244"/>
        <w:w w:val="102"/>
        <w:sz w:val="27"/>
        <w:szCs w:val="27"/>
      </w:rPr>
    </w:lvl>
    <w:lvl w:ilvl="3">
      <w:start w:val="1"/>
      <w:numFmt w:val="bullet"/>
      <w:lvlText w:val="•"/>
      <w:lvlJc w:val="left"/>
      <w:pPr>
        <w:ind w:left="1375" w:hanging="7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2" w:hanging="7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9" w:hanging="7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6" w:hanging="7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3" w:hanging="7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73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80BF1"/>
    <w:rsid w:val="00364C03"/>
    <w:rsid w:val="004F38B7"/>
    <w:rsid w:val="004F7430"/>
    <w:rsid w:val="00553BDE"/>
    <w:rsid w:val="00780BF1"/>
    <w:rsid w:val="00B7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4</cp:revision>
  <dcterms:created xsi:type="dcterms:W3CDTF">2023-07-20T08:38:00Z</dcterms:created>
  <dcterms:modified xsi:type="dcterms:W3CDTF">2024-01-17T09:26:00Z</dcterms:modified>
</cp:coreProperties>
</file>