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98" w:rsidRPr="00BE4D4A" w:rsidRDefault="00495698" w:rsidP="00495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698" w:rsidRDefault="00495698" w:rsidP="004956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ПРОЕКТ</w:t>
      </w:r>
    </w:p>
    <w:tbl>
      <w:tblPr>
        <w:tblpPr w:leftFromText="180" w:rightFromText="180" w:vertAnchor="page" w:horzAnchor="margin" w:tblpY="91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495698" w:rsidRPr="00BE4D4A" w:rsidTr="002413C3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5698" w:rsidRPr="00BE4D4A" w:rsidRDefault="00495698" w:rsidP="002413C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495698" w:rsidRPr="00BE4D4A" w:rsidRDefault="00495698" w:rsidP="002413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Совет народных депутатов</w:t>
            </w:r>
          </w:p>
          <w:p w:rsidR="00495698" w:rsidRPr="00BE4D4A" w:rsidRDefault="00495698" w:rsidP="002413C3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495698" w:rsidRPr="00BE4D4A" w:rsidRDefault="00495698" w:rsidP="002413C3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«Мамхегское сельское поселение»</w:t>
            </w:r>
          </w:p>
          <w:p w:rsidR="00495698" w:rsidRPr="00BE4D4A" w:rsidRDefault="00495698" w:rsidP="002413C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385440, а. Мамхег, </w:t>
            </w:r>
          </w:p>
          <w:p w:rsidR="00495698" w:rsidRPr="00BE4D4A" w:rsidRDefault="00495698" w:rsidP="002413C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</w:rPr>
              <w:t>ул.Советская, 54а</w:t>
            </w:r>
          </w:p>
          <w:p w:rsidR="00495698" w:rsidRPr="00BE4D4A" w:rsidRDefault="00495698" w:rsidP="002413C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5698" w:rsidRPr="00BE4D4A" w:rsidRDefault="00495698" w:rsidP="002413C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20"/>
              </w:rPr>
              <w:drawing>
                <wp:inline distT="0" distB="0" distL="0" distR="0">
                  <wp:extent cx="921385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5698" w:rsidRPr="00BE4D4A" w:rsidRDefault="00495698" w:rsidP="002413C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495698" w:rsidRPr="00BE4D4A" w:rsidRDefault="00495698" w:rsidP="002413C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Мамхыгъэмуниципальнэкъоджэпсэуп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э ч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ып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эм изэхэщап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э янароднэдепутатхэм я Совет</w:t>
            </w:r>
          </w:p>
          <w:p w:rsidR="00495698" w:rsidRPr="00BE4D4A" w:rsidRDefault="00495698" w:rsidP="002413C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</w:rPr>
              <w:t>385440, къ. Мамхыгъ,</w:t>
            </w:r>
          </w:p>
          <w:p w:rsidR="00495698" w:rsidRPr="00BE4D4A" w:rsidRDefault="00495698" w:rsidP="002413C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</w:rPr>
              <w:t>ур. Советскэмыц</w:t>
            </w: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val="en-US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</w:rPr>
              <w:t>, 54а</w:t>
            </w:r>
          </w:p>
        </w:tc>
      </w:tr>
    </w:tbl>
    <w:p w:rsidR="00495698" w:rsidRPr="00BE4D4A" w:rsidRDefault="00495698" w:rsidP="0049569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РЕШЕНИЕ</w:t>
      </w:r>
    </w:p>
    <w:p w:rsidR="00495698" w:rsidRPr="00BE4D4A" w:rsidRDefault="00495698" w:rsidP="0049569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BE4D4A">
        <w:rPr>
          <w:rFonts w:ascii="Times New Roman" w:eastAsia="Calibri" w:hAnsi="Times New Roman" w:cs="Times New Roman"/>
          <w:sz w:val="32"/>
          <w:szCs w:val="32"/>
        </w:rPr>
        <w:t xml:space="preserve">Совета народных депутатов муниципального образования </w:t>
      </w:r>
    </w:p>
    <w:p w:rsidR="00495698" w:rsidRPr="00BE4D4A" w:rsidRDefault="00495698" w:rsidP="0049569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BE4D4A">
        <w:rPr>
          <w:rFonts w:ascii="Times New Roman" w:eastAsia="Calibri" w:hAnsi="Times New Roman" w:cs="Times New Roman"/>
          <w:sz w:val="32"/>
          <w:szCs w:val="32"/>
        </w:rPr>
        <w:t>«Мамхегское сельское поселение»</w:t>
      </w:r>
    </w:p>
    <w:p w:rsidR="00495698" w:rsidRPr="00BE4D4A" w:rsidRDefault="00495698" w:rsidP="004956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98" w:rsidRPr="00BE4D4A" w:rsidRDefault="00495698" w:rsidP="004956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98" w:rsidRPr="00BE4D4A" w:rsidRDefault="00495698" w:rsidP="004956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892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BE4D4A">
        <w:rPr>
          <w:rFonts w:ascii="Times New Roman" w:eastAsia="Calibri" w:hAnsi="Times New Roman" w:cs="Times New Roman"/>
          <w:sz w:val="28"/>
          <w:szCs w:val="28"/>
        </w:rPr>
        <w:t>а.  Мамхег</w:t>
      </w:r>
    </w:p>
    <w:p w:rsidR="00495698" w:rsidRPr="00BE4D4A" w:rsidRDefault="00495698" w:rsidP="00495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698" w:rsidRPr="00921488" w:rsidRDefault="00495698" w:rsidP="0049569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21488">
        <w:rPr>
          <w:rFonts w:ascii="Times New Roman" w:eastAsia="Calibri" w:hAnsi="Times New Roman" w:cs="Times New Roman"/>
          <w:b/>
          <w:sz w:val="32"/>
          <w:szCs w:val="32"/>
        </w:rPr>
        <w:t xml:space="preserve">«Об установлении земельного налога на </w:t>
      </w:r>
      <w:r>
        <w:rPr>
          <w:rFonts w:ascii="Times New Roman" w:eastAsia="Calibri" w:hAnsi="Times New Roman" w:cs="Times New Roman"/>
          <w:b/>
          <w:sz w:val="32"/>
          <w:szCs w:val="32"/>
        </w:rPr>
        <w:t>территории муниципального образования «Мамхегское сельское поселение»</w:t>
      </w:r>
      <w:r w:rsidRPr="0092148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495698" w:rsidRPr="00BE4D4A" w:rsidRDefault="00495698" w:rsidP="004956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>В соответствии с главой 31 Налогового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Совет народных депутатов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</w:t>
      </w:r>
    </w:p>
    <w:p w:rsidR="00495698" w:rsidRPr="00530529" w:rsidRDefault="00495698" w:rsidP="00495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0529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1. Установить и ввести в действие с 1 января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года на территории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земельный налог.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2. Установить следующие налоговые ставки: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1)   0,15 процента в отношении земельных участков: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 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2) </w:t>
      </w:r>
      <w:bookmarkStart w:id="0" w:name="_GoBack"/>
      <w:bookmarkEnd w:id="0"/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0,3 процента в отношении земельных участков, ограниченных в обороте в соответствии с законодательством Российской Федерации предоставленных для обеспечения обороны, безопасности и таможенных нужд.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 3)  1,5 процента в отношении прочих земельных участков.</w:t>
      </w:r>
    </w:p>
    <w:p w:rsidR="00495698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 3. Отчетные периоды для налогоплательщиков-организаций: первый квартал, второй квартал, третий квартал календарного года. Налогоплательщики-организации, самостоятельно исчисляют и уплачивают сумму авансового платежа по налогу не позднее 30 апреля, 31 июля, 31 октября текущего налогового периода как   одну четвёртую налоговой ставки процентной доли кадастровой стоимости земельного участка.  </w:t>
      </w:r>
    </w:p>
    <w:p w:rsidR="00495698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hAnsi="Times New Roman" w:cs="Times New Roman"/>
          <w:color w:val="000000"/>
          <w:sz w:val="27"/>
          <w:szCs w:val="27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 4. Порядок уплаты налога и авансовых платежей по налогу.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 Налоговым периодом признается календарный год.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 Налогоплательщики-организации исчисляют сумму налога (сумму авансовых платежей по налогу) самостоятельно в соответствии со статьей 396 Налогового кодекса Российской Федерации.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Сумма налога, подлежащая уплате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Уплата налога и авансовых платежей по налогу осуществляется в соответствии со статьей 397 Налогового кодекса Российской Федерации.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5. Налоговые льготы, предусмотренные статьей 395 Налогового Кодекса РФ действуют на территории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в полном объёме.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  6. Дополнительно освободить от уплаты земельного налога налогоплательщиков – физических лиц следующих категорий, в отношении земельных участков расположенных в пределах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>участники Великой Отечественной войны;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>инвалиды Великой Отечественной войны.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физические лица, имеющие право на получение социальной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>Установить для организации,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контракта, сторонами которого являются Республика Адыгея, инвестор и муниципальное образование «</w:t>
      </w:r>
      <w:r>
        <w:rPr>
          <w:rFonts w:ascii="Times New Roman" w:eastAsia="Calibri" w:hAnsi="Times New Roman" w:cs="Times New Roman"/>
          <w:sz w:val="26"/>
          <w:szCs w:val="26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предусматривающего в составе применяемых мер стимулирования в сфере промышленности льготы по уплате </w:t>
      </w:r>
      <w:r w:rsidRPr="00530529">
        <w:rPr>
          <w:rFonts w:ascii="Times New Roman" w:eastAsia="Calibri" w:hAnsi="Times New Roman" w:cs="Times New Roman"/>
          <w:sz w:val="26"/>
          <w:szCs w:val="26"/>
        </w:rPr>
        <w:lastRenderedPageBreak/>
        <w:t>земельного налога, освобождаются от уплаты налога на период полной окупаемости вложенных средств, предусмотренным инвестиционным проектом, но не более пяти лет в отношении собственных и привлеченных земельных участков, используемых для реализации инвестиционного проекта, с момента начала его реализации. Данная налоговая льгота, предоставляется при представлении претендентом: бизнес-плана инвестиционного проекта; специального инвестиционного контракта, сторонами которого являются Республика Адыгея, инвестор и муниципальное образование «</w:t>
      </w:r>
      <w:r>
        <w:rPr>
          <w:rFonts w:ascii="Times New Roman" w:eastAsia="Calibri" w:hAnsi="Times New Roman" w:cs="Times New Roman"/>
          <w:sz w:val="26"/>
          <w:szCs w:val="26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Освободить от налогообложения земельным налогом налогоплательщиков – органы местного самоуправления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в отношении земельных участков, используемых ими для непосредственного выполнения возложенных на них функций.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используемых ими для непосредственного выполнения возложенных на них функций.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7. При наличии в собственности гражданина более одного земельного участка (независимо от вида разрешенного использования) в пределах сельского поселения-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8.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 9. Иные положения, относящиеся к налогу, определяются главой 31 Налогового Кодекса Российской Федерации.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10. Настоящее решение опубликовать в районной газете «Заря» или обнародовать и разместить на официальном сайте сельского поселения.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11. Настоящее решение вступ</w:t>
      </w:r>
      <w:r>
        <w:rPr>
          <w:rFonts w:ascii="Times New Roman" w:eastAsia="Calibri" w:hAnsi="Times New Roman" w:cs="Times New Roman"/>
          <w:sz w:val="26"/>
          <w:szCs w:val="26"/>
        </w:rPr>
        <w:t>ает в силу с 1 января 2023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года, но не ранее одного месяца со дня его официального опубликования. </w:t>
      </w:r>
    </w:p>
    <w:p w:rsidR="00495698" w:rsidRPr="00530529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      12. Решение Совета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народных депутатов №34 от 01.11.2018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г. «Об устан</w:t>
      </w:r>
      <w:r>
        <w:rPr>
          <w:rFonts w:ascii="Times New Roman" w:eastAsia="Calibri" w:hAnsi="Times New Roman" w:cs="Times New Roman"/>
          <w:sz w:val="26"/>
          <w:szCs w:val="26"/>
        </w:rPr>
        <w:t>овлении земельного налога»</w:t>
      </w:r>
      <w:r w:rsidRPr="00B756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0529">
        <w:rPr>
          <w:rFonts w:ascii="Times New Roman" w:eastAsia="Calibri" w:hAnsi="Times New Roman" w:cs="Times New Roman"/>
          <w:sz w:val="26"/>
          <w:szCs w:val="26"/>
        </w:rPr>
        <w:t>признать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утратившим силу с 1 января 2023</w:t>
      </w:r>
      <w:r w:rsidRPr="00530529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495698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5698" w:rsidRPr="00BE4D4A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5698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5698" w:rsidRPr="007667CF" w:rsidRDefault="00495698" w:rsidP="0049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СНД </w:t>
      </w:r>
    </w:p>
    <w:p w:rsidR="00495698" w:rsidRDefault="00495698" w:rsidP="0049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495698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Мамхегское сельское поселение»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Б.К. Ашхамахов</w:t>
      </w:r>
    </w:p>
    <w:p w:rsidR="00495698" w:rsidRPr="00BE4D4A" w:rsidRDefault="00495698" w:rsidP="004956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5698" w:rsidRPr="00BE4D4A" w:rsidRDefault="00495698" w:rsidP="00495698">
      <w:pPr>
        <w:spacing w:before="100" w:beforeAutospacing="1" w:after="0" w:line="240" w:lineRule="exact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ar-SA"/>
        </w:rPr>
        <w:t>Глава муниципального образования</w:t>
      </w:r>
    </w:p>
    <w:p w:rsidR="00495698" w:rsidRPr="00BE4D4A" w:rsidRDefault="00495698" w:rsidP="0049569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E4D4A">
        <w:rPr>
          <w:rFonts w:ascii="Times New Roman" w:eastAsia="Times New Roman" w:hAnsi="Times New Roman" w:cs="Times New Roman"/>
          <w:sz w:val="26"/>
          <w:szCs w:val="26"/>
        </w:rPr>
        <w:t>«Мамхегское сельское поселение»                                                       Р.А. Тахумов</w:t>
      </w:r>
    </w:p>
    <w:p w:rsidR="00495698" w:rsidRPr="00BE4D4A" w:rsidRDefault="00495698" w:rsidP="00495698">
      <w:pPr>
        <w:rPr>
          <w:rFonts w:ascii="Calibri" w:eastAsia="Calibri" w:hAnsi="Calibri" w:cs="Times New Roman"/>
        </w:rPr>
      </w:pPr>
    </w:p>
    <w:p w:rsidR="00495698" w:rsidRDefault="00495698" w:rsidP="00495698"/>
    <w:sectPr w:rsidR="00495698" w:rsidSect="00826892">
      <w:footerReference w:type="even" r:id="rId5"/>
      <w:footerReference w:type="default" r:id="rId6"/>
      <w:pgSz w:w="11906" w:h="16838"/>
      <w:pgMar w:top="426" w:right="851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7" w:rsidRDefault="004956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4956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7" w:rsidRDefault="004956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495698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5698"/>
    <w:rsid w:val="0049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956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95698"/>
    <w:rPr>
      <w:rFonts w:eastAsiaTheme="minorHAnsi"/>
      <w:lang w:eastAsia="en-US"/>
    </w:rPr>
  </w:style>
  <w:style w:type="character" w:styleId="a5">
    <w:name w:val="page number"/>
    <w:uiPriority w:val="99"/>
    <w:rsid w:val="0049569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2022-11-14T07:00:00Z</cp:lastPrinted>
  <dcterms:created xsi:type="dcterms:W3CDTF">2022-11-14T07:00:00Z</dcterms:created>
  <dcterms:modified xsi:type="dcterms:W3CDTF">2022-11-14T07:01:00Z</dcterms:modified>
</cp:coreProperties>
</file>